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520" w:lineRule="exact"/>
        <w:jc w:val="center"/>
        <w:textAlignment w:val="auto"/>
        <w:rPr>
          <w:rFonts w:hint="eastAsia" w:ascii="方正小标宋简体" w:hAnsi="Times New Roman" w:eastAsia="方正小标宋简体" w:cs="Times New Roman"/>
          <w:snapToGrid/>
          <w:kern w:val="2"/>
          <w:sz w:val="44"/>
          <w:szCs w:val="44"/>
          <w:lang w:val="en-US" w:eastAsia="zh-CN" w:bidi="ar-SA"/>
        </w:rPr>
      </w:pPr>
    </w:p>
    <w:p>
      <w:pPr>
        <w:widowControl w:val="0"/>
        <w:kinsoku/>
        <w:autoSpaceDE/>
        <w:autoSpaceDN/>
        <w:adjustRightInd/>
        <w:snapToGrid/>
        <w:spacing w:line="520" w:lineRule="exact"/>
        <w:jc w:val="center"/>
        <w:textAlignment w:val="auto"/>
        <w:rPr>
          <w:rFonts w:hint="eastAsia" w:ascii="方正小标宋简体" w:hAnsi="Times New Roman" w:eastAsia="方正小标宋简体" w:cs="Times New Roman"/>
          <w:snapToGrid/>
          <w:kern w:val="2"/>
          <w:sz w:val="44"/>
          <w:szCs w:val="44"/>
          <w:lang w:val="en-US" w:eastAsia="zh-CN" w:bidi="ar-SA"/>
        </w:rPr>
      </w:pPr>
    </w:p>
    <w:p>
      <w:pPr>
        <w:widowControl w:val="0"/>
        <w:kinsoku/>
        <w:autoSpaceDE/>
        <w:autoSpaceDN/>
        <w:adjustRightInd/>
        <w:snapToGrid/>
        <w:spacing w:line="520" w:lineRule="exact"/>
        <w:jc w:val="center"/>
        <w:textAlignment w:val="auto"/>
        <w:rPr>
          <w:rFonts w:hint="eastAsia" w:ascii="方正小标宋简体" w:hAnsi="Times New Roman" w:eastAsia="方正小标宋简体" w:cs="Times New Roman"/>
          <w:snapToGrid/>
          <w:kern w:val="2"/>
          <w:sz w:val="44"/>
          <w:szCs w:val="44"/>
          <w:lang w:val="en-US" w:eastAsia="zh-CN" w:bidi="ar-SA"/>
        </w:rPr>
      </w:pPr>
    </w:p>
    <w:p>
      <w:pPr>
        <w:widowControl w:val="0"/>
        <w:kinsoku/>
        <w:autoSpaceDE/>
        <w:autoSpaceDN/>
        <w:adjustRightInd/>
        <w:snapToGrid/>
        <w:spacing w:line="520" w:lineRule="exact"/>
        <w:jc w:val="center"/>
        <w:textAlignment w:val="auto"/>
        <w:rPr>
          <w:rFonts w:hint="eastAsia" w:ascii="方正小标宋简体" w:hAnsi="Times New Roman" w:eastAsia="方正小标宋简体" w:cs="Times New Roman"/>
          <w:snapToGrid/>
          <w:kern w:val="2"/>
          <w:sz w:val="44"/>
          <w:szCs w:val="44"/>
          <w:lang w:val="en-US" w:eastAsia="zh-CN" w:bidi="ar-SA"/>
        </w:rPr>
      </w:pPr>
    </w:p>
    <w:p>
      <w:pPr>
        <w:widowControl w:val="0"/>
        <w:kinsoku/>
        <w:autoSpaceDE/>
        <w:autoSpaceDN/>
        <w:adjustRightInd/>
        <w:snapToGrid/>
        <w:spacing w:line="520" w:lineRule="exact"/>
        <w:jc w:val="center"/>
        <w:textAlignment w:val="auto"/>
        <w:rPr>
          <w:rFonts w:hint="eastAsia" w:ascii="方正小标宋简体" w:hAnsi="Times New Roman" w:eastAsia="方正小标宋简体" w:cs="Times New Roman"/>
          <w:snapToGrid/>
          <w:kern w:val="2"/>
          <w:sz w:val="44"/>
          <w:szCs w:val="44"/>
          <w:lang w:val="en-US" w:eastAsia="zh-CN" w:bidi="ar-SA"/>
        </w:rPr>
      </w:pPr>
    </w:p>
    <w:p>
      <w:pPr>
        <w:widowControl w:val="0"/>
        <w:kinsoku/>
        <w:autoSpaceDE/>
        <w:autoSpaceDN/>
        <w:adjustRightInd/>
        <w:snapToGrid/>
        <w:spacing w:line="520" w:lineRule="exact"/>
        <w:jc w:val="center"/>
        <w:textAlignment w:val="auto"/>
        <w:rPr>
          <w:rFonts w:hint="eastAsia" w:ascii="方正小标宋简体" w:hAnsi="Times New Roman" w:eastAsia="方正小标宋简体" w:cs="Times New Roman"/>
          <w:snapToGrid/>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eastAsia="仿宋_GB2312"/>
          <w:sz w:val="32"/>
          <w:szCs w:val="32"/>
        </w:rPr>
      </w:pPr>
      <w:r>
        <w:rPr>
          <w:rFonts w:hint="eastAsia" w:ascii="仿宋_GB2312" w:eastAsia="仿宋_GB2312"/>
          <w:sz w:val="32"/>
          <w:szCs w:val="32"/>
          <w:lang w:val="en-US" w:eastAsia="zh-CN"/>
        </w:rPr>
        <w:t>克</w:t>
      </w:r>
      <w:r>
        <w:rPr>
          <w:rFonts w:hint="eastAsia" w:ascii="仿宋_GB2312" w:eastAsia="仿宋_GB2312"/>
          <w:sz w:val="32"/>
          <w:szCs w:val="32"/>
        </w:rPr>
        <w:t>司</w:t>
      </w:r>
      <w:r>
        <w:rPr>
          <w:rFonts w:hint="eastAsia" w:ascii="仿宋_GB2312" w:eastAsia="仿宋_GB2312"/>
          <w:sz w:val="32"/>
          <w:szCs w:val="32"/>
          <w:lang w:val="en-US" w:eastAsia="zh-CN"/>
        </w:rPr>
        <w:t>发</w:t>
      </w:r>
      <w:r>
        <w:rPr>
          <w:rFonts w:hint="eastAsia" w:ascii="宋体" w:hAnsi="宋体" w:cs="宋体"/>
          <w:sz w:val="32"/>
          <w:szCs w:val="32"/>
        </w:rPr>
        <w:t>﹝</w:t>
      </w: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宋体" w:hAnsi="宋体" w:cs="宋体"/>
          <w:sz w:val="32"/>
          <w:szCs w:val="32"/>
        </w:rPr>
        <w:t>﹞</w:t>
      </w:r>
      <w:r>
        <w:rPr>
          <w:rFonts w:hint="eastAsia" w:ascii="宋体" w:hAnsi="宋体" w:cs="宋体"/>
          <w:sz w:val="32"/>
          <w:szCs w:val="32"/>
          <w:lang w:val="en-US" w:eastAsia="zh-CN"/>
        </w:rPr>
        <w:t>81</w:t>
      </w:r>
      <w:r>
        <w:rPr>
          <w:rFonts w:hint="eastAsia" w:ascii="仿宋_GB2312" w:eastAsia="仿宋_GB2312"/>
          <w:sz w:val="32"/>
          <w:szCs w:val="32"/>
        </w:rPr>
        <w:t>号</w:t>
      </w:r>
      <w:bookmarkStart w:id="1" w:name="_GoBack"/>
      <w:bookmarkEnd w:id="1"/>
    </w:p>
    <w:p>
      <w:pPr>
        <w:widowControl w:val="0"/>
        <w:kinsoku/>
        <w:autoSpaceDE/>
        <w:autoSpaceDN/>
        <w:adjustRightInd/>
        <w:snapToGrid/>
        <w:spacing w:line="520" w:lineRule="exact"/>
        <w:jc w:val="center"/>
        <w:textAlignment w:val="auto"/>
        <w:rPr>
          <w:rFonts w:hint="eastAsia" w:ascii="方正小标宋简体" w:hAnsi="Times New Roman" w:eastAsia="方正小标宋简体" w:cs="Times New Roman"/>
          <w:snapToGrid/>
          <w:kern w:val="2"/>
          <w:sz w:val="44"/>
          <w:szCs w:val="44"/>
          <w:lang w:val="en-US" w:eastAsia="zh-CN" w:bidi="ar-SA"/>
        </w:rPr>
      </w:pPr>
    </w:p>
    <w:p>
      <w:pPr>
        <w:widowControl w:val="0"/>
        <w:kinsoku/>
        <w:autoSpaceDE/>
        <w:autoSpaceDN/>
        <w:adjustRightInd/>
        <w:snapToGrid/>
        <w:spacing w:line="520" w:lineRule="exact"/>
        <w:jc w:val="center"/>
        <w:textAlignment w:val="auto"/>
        <w:rPr>
          <w:rFonts w:hint="eastAsia" w:ascii="方正小标宋简体" w:hAnsi="Times New Roman" w:eastAsia="方正小标宋简体" w:cs="Times New Roman"/>
          <w:snapToGrid/>
          <w:kern w:val="2"/>
          <w:sz w:val="44"/>
          <w:szCs w:val="44"/>
          <w:lang w:val="en-US" w:eastAsia="zh-CN" w:bidi="ar-SA"/>
        </w:rPr>
      </w:pPr>
    </w:p>
    <w:p>
      <w:pPr>
        <w:widowControl w:val="0"/>
        <w:kinsoku/>
        <w:autoSpaceDE/>
        <w:autoSpaceDN/>
        <w:adjustRightInd/>
        <w:snapToGrid/>
        <w:spacing w:line="520" w:lineRule="exact"/>
        <w:jc w:val="center"/>
        <w:textAlignment w:val="auto"/>
        <w:rPr>
          <w:rFonts w:hint="eastAsia" w:ascii="方正小标宋简体" w:hAnsi="Times New Roman" w:eastAsia="方正小标宋简体" w:cs="Times New Roman"/>
          <w:snapToGrid/>
          <w:kern w:val="2"/>
          <w:sz w:val="44"/>
          <w:szCs w:val="44"/>
          <w:lang w:val="en-US" w:eastAsia="zh-CN" w:bidi="ar-SA"/>
        </w:rPr>
      </w:pPr>
      <w:r>
        <w:rPr>
          <w:rFonts w:hint="eastAsia" w:ascii="方正小标宋简体" w:hAnsi="方正小标宋简体" w:eastAsia="方正小标宋简体" w:cs="方正小标宋简体"/>
          <w:b w:val="0"/>
          <w:bCs w:val="0"/>
          <w:sz w:val="44"/>
          <w:szCs w:val="44"/>
          <w:lang w:val="en-US" w:eastAsia="zh-CN"/>
        </w:rPr>
        <w:t>关于印发《克什克腾旗司法局</w:t>
      </w:r>
      <w:r>
        <w:rPr>
          <w:rFonts w:hint="eastAsia" w:ascii="方正小标宋简体" w:hAnsi="方正小标宋简体" w:eastAsia="方正小标宋简体" w:cs="方正小标宋简体"/>
          <w:b w:val="0"/>
          <w:bCs w:val="0"/>
          <w:sz w:val="44"/>
          <w:szCs w:val="44"/>
          <w:lang w:val="en"/>
        </w:rPr>
        <w:t>切实解决公证办理</w:t>
      </w:r>
      <w:r>
        <w:rPr>
          <w:rFonts w:hint="eastAsia" w:ascii="方正小标宋简体" w:hAnsi="方正小标宋简体" w:eastAsia="方正小标宋简体" w:cs="方正小标宋简体"/>
          <w:b w:val="0"/>
          <w:bCs w:val="0"/>
          <w:sz w:val="44"/>
          <w:szCs w:val="44"/>
          <w:lang w:val="en" w:eastAsia="zh-CN"/>
        </w:rPr>
        <w:t>“</w:t>
      </w:r>
      <w:r>
        <w:rPr>
          <w:rFonts w:hint="eastAsia" w:ascii="方正小标宋简体" w:hAnsi="方正小标宋简体" w:eastAsia="方正小标宋简体" w:cs="方正小标宋简体"/>
          <w:b w:val="0"/>
          <w:bCs w:val="0"/>
          <w:sz w:val="44"/>
          <w:szCs w:val="44"/>
          <w:lang w:val="en"/>
        </w:rPr>
        <w:t>难、繁、慢</w:t>
      </w:r>
      <w:r>
        <w:rPr>
          <w:rFonts w:hint="eastAsia" w:ascii="方正小标宋简体" w:hAnsi="方正小标宋简体" w:eastAsia="方正小标宋简体" w:cs="方正小标宋简体"/>
          <w:b w:val="0"/>
          <w:bCs w:val="0"/>
          <w:sz w:val="44"/>
          <w:szCs w:val="44"/>
          <w:lang w:val="en" w:eastAsia="zh-CN"/>
        </w:rPr>
        <w:t>”</w:t>
      </w:r>
      <w:r>
        <w:rPr>
          <w:rFonts w:hint="eastAsia" w:ascii="方正小标宋简体" w:hAnsi="方正小标宋简体" w:eastAsia="方正小标宋简体" w:cs="方正小标宋简体"/>
          <w:b w:val="0"/>
          <w:bCs w:val="0"/>
          <w:sz w:val="44"/>
          <w:szCs w:val="44"/>
          <w:lang w:val="en"/>
        </w:rPr>
        <w:t>工作实施方案</w:t>
      </w:r>
      <w:r>
        <w:rPr>
          <w:rFonts w:hint="eastAsia" w:ascii="方正小标宋简体" w:hAnsi="方正小标宋简体" w:eastAsia="方正小标宋简体" w:cs="方正小标宋简体"/>
          <w:b w:val="0"/>
          <w:bCs w:val="0"/>
          <w:sz w:val="44"/>
          <w:szCs w:val="44"/>
          <w:lang w:val="en-US" w:eastAsia="zh-CN"/>
        </w:rPr>
        <w:t>》的通知</w:t>
      </w:r>
    </w:p>
    <w:p>
      <w:pPr>
        <w:spacing w:line="426" w:lineRule="auto"/>
        <w:rPr>
          <w:rFonts w:ascii="Arial"/>
          <w:sz w:val="21"/>
        </w:rPr>
      </w:pPr>
    </w:p>
    <w:p>
      <w:pPr>
        <w:widowControl w:val="0"/>
        <w:kinsoku/>
        <w:autoSpaceDE/>
        <w:autoSpaceDN/>
        <w:adjustRightInd/>
        <w:snapToGrid/>
        <w:spacing w:line="520" w:lineRule="exact"/>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各股室处所、公证处：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现将《克什克腾旗司法局</w:t>
      </w:r>
      <w:r>
        <w:rPr>
          <w:rFonts w:hint="eastAsia" w:ascii="仿宋_GB2312" w:hAnsi="仿宋_GB2312" w:eastAsia="仿宋_GB2312" w:cs="仿宋_GB2312"/>
          <w:b w:val="0"/>
          <w:bCs w:val="0"/>
          <w:sz w:val="32"/>
          <w:szCs w:val="32"/>
          <w:lang w:val="en"/>
        </w:rPr>
        <w:t>切实解决公证办理难、繁、慢工作实施方案</w:t>
      </w:r>
      <w:r>
        <w:rPr>
          <w:rFonts w:hint="eastAsia" w:ascii="仿宋_GB2312" w:hAnsi="仿宋_GB2312" w:eastAsia="仿宋_GB2312" w:cs="仿宋_GB2312"/>
          <w:b w:val="0"/>
          <w:bCs w:val="0"/>
          <w:sz w:val="32"/>
          <w:szCs w:val="32"/>
          <w:lang w:val="en-US" w:eastAsia="zh-CN"/>
        </w:rPr>
        <w:t>》印发给你们，请认真贯彻落实。</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b w:val="0"/>
          <w:bCs w:val="0"/>
          <w:sz w:val="32"/>
          <w:szCs w:val="32"/>
          <w:lang w:val="en-US" w:eastAsia="zh-CN"/>
        </w:rPr>
      </w:pPr>
    </w:p>
    <w:p>
      <w:pPr>
        <w:spacing w:line="500" w:lineRule="exact"/>
        <w:ind w:firstLine="640" w:firstLineChars="200"/>
        <w:rPr>
          <w:rFonts w:ascii="仿宋_GB2312" w:eastAsia="仿宋_GB2312"/>
          <w:sz w:val="32"/>
          <w:szCs w:val="32"/>
          <w:lang w:val="en"/>
        </w:rPr>
      </w:pPr>
    </w:p>
    <w:p>
      <w:pPr>
        <w:spacing w:line="500" w:lineRule="exact"/>
        <w:ind w:firstLine="640" w:firstLineChars="200"/>
        <w:jc w:val="center"/>
        <w:rPr>
          <w:rFonts w:ascii="仿宋_GB2312" w:eastAsia="仿宋_GB2312"/>
          <w:sz w:val="32"/>
          <w:szCs w:val="32"/>
          <w:lang w:val="en"/>
        </w:rPr>
      </w:pPr>
      <w:r>
        <w:rPr>
          <w:rFonts w:hint="eastAsia" w:ascii="仿宋_GB2312" w:eastAsia="仿宋_GB2312"/>
          <w:sz w:val="32"/>
          <w:szCs w:val="32"/>
          <w:lang w:val="en-US" w:eastAsia="zh-CN"/>
        </w:rPr>
        <w:t xml:space="preserve">                 克什克腾旗</w:t>
      </w:r>
      <w:r>
        <w:rPr>
          <w:rFonts w:hint="eastAsia" w:ascii="仿宋_GB2312" w:eastAsia="仿宋_GB2312"/>
          <w:sz w:val="32"/>
          <w:szCs w:val="32"/>
          <w:lang w:val="en"/>
        </w:rPr>
        <w:t>司法局</w:t>
      </w:r>
    </w:p>
    <w:p>
      <w:pPr>
        <w:spacing w:line="500" w:lineRule="exact"/>
        <w:ind w:firstLine="640" w:firstLineChars="200"/>
        <w:jc w:val="center"/>
        <w:rPr>
          <w:rFonts w:ascii="仿宋_GB2312" w:eastAsia="仿宋_GB2312"/>
          <w:sz w:val="32"/>
          <w:szCs w:val="32"/>
          <w:lang w:val="en"/>
        </w:rPr>
      </w:pPr>
      <w:r>
        <w:rPr>
          <w:rFonts w:hint="eastAsia" w:ascii="仿宋_GB2312" w:eastAsia="仿宋_GB2312"/>
          <w:sz w:val="32"/>
          <w:szCs w:val="32"/>
          <w:lang w:val="en-US" w:eastAsia="zh-CN"/>
        </w:rPr>
        <w:t xml:space="preserve">                </w:t>
      </w:r>
      <w:r>
        <w:rPr>
          <w:rFonts w:ascii="仿宋_GB2312" w:eastAsia="仿宋_GB2312"/>
          <w:sz w:val="32"/>
          <w:szCs w:val="32"/>
          <w:lang w:val="en"/>
        </w:rPr>
        <w:t>202</w:t>
      </w:r>
      <w:r>
        <w:rPr>
          <w:rFonts w:hint="eastAsia" w:ascii="仿宋_GB2312" w:eastAsia="仿宋_GB2312"/>
          <w:sz w:val="32"/>
          <w:szCs w:val="32"/>
          <w:lang w:val="en-US" w:eastAsia="zh-CN"/>
        </w:rPr>
        <w:t>2</w:t>
      </w:r>
      <w:r>
        <w:rPr>
          <w:rFonts w:ascii="仿宋_GB2312" w:eastAsia="仿宋_GB2312"/>
          <w:sz w:val="32"/>
          <w:szCs w:val="32"/>
          <w:lang w:val="en"/>
        </w:rPr>
        <w:t>年</w:t>
      </w:r>
      <w:r>
        <w:rPr>
          <w:rFonts w:hint="eastAsia" w:ascii="仿宋_GB2312" w:eastAsia="仿宋_GB2312"/>
          <w:sz w:val="32"/>
          <w:szCs w:val="32"/>
          <w:lang w:val="en-US" w:eastAsia="zh-CN"/>
        </w:rPr>
        <w:t>7</w:t>
      </w:r>
      <w:r>
        <w:rPr>
          <w:rFonts w:ascii="仿宋_GB2312" w:eastAsia="仿宋_GB2312"/>
          <w:sz w:val="32"/>
          <w:szCs w:val="32"/>
          <w:lang w:val="en"/>
        </w:rPr>
        <w:t>月</w:t>
      </w:r>
      <w:r>
        <w:rPr>
          <w:rFonts w:hint="eastAsia" w:ascii="仿宋_GB2312" w:eastAsia="仿宋_GB2312"/>
          <w:sz w:val="32"/>
          <w:szCs w:val="32"/>
          <w:lang w:val="en-US" w:eastAsia="zh-CN"/>
        </w:rPr>
        <w:t>8</w:t>
      </w:r>
      <w:r>
        <w:rPr>
          <w:rFonts w:ascii="仿宋_GB2312" w:eastAsia="仿宋_GB2312"/>
          <w:sz w:val="32"/>
          <w:szCs w:val="32"/>
          <w:lang w:val="en"/>
        </w:rPr>
        <w:t>日</w:t>
      </w:r>
    </w:p>
    <w:p>
      <w:pPr>
        <w:jc w:val="center"/>
        <w:rPr>
          <w:rFonts w:hint="eastAsia" w:ascii="方正小标宋简体" w:hAnsi="方正小标宋简体" w:eastAsia="方正小标宋简体" w:cs="方正小标宋简体"/>
          <w:b w:val="0"/>
          <w:bCs w:val="0"/>
          <w:sz w:val="44"/>
          <w:szCs w:val="44"/>
          <w:lang w:val="en"/>
        </w:rPr>
      </w:pPr>
      <w:r>
        <w:rPr>
          <w:rFonts w:hint="eastAsia" w:ascii="仿宋_GB2312" w:hAnsi="仿宋_GB2312" w:eastAsia="仿宋_GB2312" w:cs="仿宋_GB2312"/>
          <w:snapToGrid/>
          <w:kern w:val="2"/>
          <w:sz w:val="32"/>
          <w:szCs w:val="32"/>
          <w:lang w:val="en-US" w:eastAsia="zh-CN" w:bidi="ar-SA"/>
        </w:rPr>
        <w:br w:type="page"/>
      </w:r>
      <w:r>
        <w:rPr>
          <w:rFonts w:hint="eastAsia" w:ascii="方正小标宋简体" w:hAnsi="方正小标宋简体" w:eastAsia="方正小标宋简体" w:cs="方正小标宋简体"/>
          <w:b w:val="0"/>
          <w:bCs w:val="0"/>
          <w:sz w:val="44"/>
          <w:szCs w:val="44"/>
          <w:lang w:val="en" w:eastAsia="zh-CN"/>
        </w:rPr>
        <w:t>克什克腾旗</w:t>
      </w:r>
      <w:r>
        <w:rPr>
          <w:rFonts w:hint="eastAsia" w:ascii="方正小标宋简体" w:hAnsi="方正小标宋简体" w:eastAsia="方正小标宋简体" w:cs="方正小标宋简体"/>
          <w:b w:val="0"/>
          <w:bCs w:val="0"/>
          <w:sz w:val="44"/>
          <w:szCs w:val="44"/>
          <w:lang w:val="en"/>
        </w:rPr>
        <w:t>司法局关于切实解决公证</w:t>
      </w:r>
    </w:p>
    <w:p>
      <w:pPr>
        <w:spacing w:line="500" w:lineRule="exact"/>
        <w:jc w:val="center"/>
        <w:rPr>
          <w:rFonts w:hint="eastAsia" w:ascii="方正小标宋简体" w:hAnsi="方正小标宋简体" w:eastAsia="方正小标宋简体" w:cs="方正小标宋简体"/>
          <w:b w:val="0"/>
          <w:bCs w:val="0"/>
          <w:sz w:val="44"/>
          <w:szCs w:val="44"/>
          <w:lang w:val="en"/>
        </w:rPr>
      </w:pPr>
      <w:r>
        <w:rPr>
          <w:rFonts w:hint="eastAsia" w:ascii="方正小标宋简体" w:hAnsi="方正小标宋简体" w:eastAsia="方正小标宋简体" w:cs="方正小标宋简体"/>
          <w:b w:val="0"/>
          <w:bCs w:val="0"/>
          <w:sz w:val="44"/>
          <w:szCs w:val="44"/>
          <w:lang w:val="en"/>
        </w:rPr>
        <w:t>办理</w:t>
      </w:r>
      <w:r>
        <w:rPr>
          <w:rFonts w:hint="eastAsia" w:ascii="方正小标宋简体" w:hAnsi="方正小标宋简体" w:eastAsia="方正小标宋简体" w:cs="方正小标宋简体"/>
          <w:b w:val="0"/>
          <w:bCs w:val="0"/>
          <w:sz w:val="44"/>
          <w:szCs w:val="44"/>
          <w:lang w:val="en" w:eastAsia="zh-CN"/>
        </w:rPr>
        <w:t>“</w:t>
      </w:r>
      <w:r>
        <w:rPr>
          <w:rFonts w:hint="eastAsia" w:ascii="方正小标宋简体" w:hAnsi="方正小标宋简体" w:eastAsia="方正小标宋简体" w:cs="方正小标宋简体"/>
          <w:b w:val="0"/>
          <w:bCs w:val="0"/>
          <w:sz w:val="44"/>
          <w:szCs w:val="44"/>
          <w:lang w:val="en"/>
        </w:rPr>
        <w:t>难、繁、慢</w:t>
      </w:r>
      <w:r>
        <w:rPr>
          <w:rFonts w:hint="eastAsia" w:ascii="方正小标宋简体" w:hAnsi="方正小标宋简体" w:eastAsia="方正小标宋简体" w:cs="方正小标宋简体"/>
          <w:b w:val="0"/>
          <w:bCs w:val="0"/>
          <w:sz w:val="44"/>
          <w:szCs w:val="44"/>
          <w:lang w:val="en" w:eastAsia="zh-CN"/>
        </w:rPr>
        <w:t>”</w:t>
      </w:r>
      <w:r>
        <w:rPr>
          <w:rFonts w:hint="eastAsia" w:ascii="方正小标宋简体" w:hAnsi="方正小标宋简体" w:eastAsia="方正小标宋简体" w:cs="方正小标宋简体"/>
          <w:b w:val="0"/>
          <w:bCs w:val="0"/>
          <w:sz w:val="44"/>
          <w:szCs w:val="44"/>
          <w:lang w:val="en"/>
        </w:rPr>
        <w:t>工作实施方案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lang w:val="e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val="en"/>
        </w:rPr>
      </w:pPr>
      <w:r>
        <w:rPr>
          <w:rFonts w:hint="eastAsia" w:ascii="仿宋_GB2312" w:eastAsia="仿宋_GB2312"/>
          <w:sz w:val="32"/>
          <w:szCs w:val="32"/>
          <w:lang w:val="en"/>
        </w:rPr>
        <w:t>为进一步规范和提升全</w:t>
      </w:r>
      <w:r>
        <w:rPr>
          <w:rFonts w:hint="eastAsia" w:ascii="仿宋_GB2312" w:eastAsia="仿宋_GB2312"/>
          <w:sz w:val="32"/>
          <w:szCs w:val="32"/>
          <w:lang w:val="en" w:eastAsia="zh-CN"/>
        </w:rPr>
        <w:t>旗</w:t>
      </w:r>
      <w:r>
        <w:rPr>
          <w:rFonts w:hint="eastAsia" w:ascii="仿宋_GB2312" w:eastAsia="仿宋_GB2312"/>
          <w:sz w:val="32"/>
          <w:szCs w:val="32"/>
          <w:lang w:val="en"/>
        </w:rPr>
        <w:t>公证行业公证服务质量和服务能力，围绕群众公证办理“难、繁、慢”问题，更好满足人民群众日益增长的公证法律服务需求，根据司法部《关于优化公证服务更好</w:t>
      </w:r>
      <w:bookmarkStart w:id="0" w:name="_Hlk75199037"/>
      <w:r>
        <w:rPr>
          <w:rFonts w:hint="eastAsia" w:ascii="仿宋_GB2312" w:eastAsia="仿宋_GB2312"/>
          <w:sz w:val="32"/>
          <w:szCs w:val="32"/>
          <w:lang w:val="en"/>
        </w:rPr>
        <w:t>利企便民</w:t>
      </w:r>
      <w:bookmarkEnd w:id="0"/>
      <w:r>
        <w:rPr>
          <w:rFonts w:hint="eastAsia" w:ascii="仿宋_GB2312" w:eastAsia="仿宋_GB2312"/>
          <w:sz w:val="32"/>
          <w:szCs w:val="32"/>
          <w:lang w:val="en"/>
        </w:rPr>
        <w:t>的意见》的要求，特制定本实施方案。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sz w:val="32"/>
          <w:szCs w:val="32"/>
          <w:lang w:val="en"/>
        </w:rPr>
      </w:pPr>
      <w:r>
        <w:rPr>
          <w:rFonts w:hint="eastAsia" w:ascii="仿宋_GB2312" w:eastAsia="仿宋_GB2312"/>
          <w:sz w:val="32"/>
          <w:szCs w:val="32"/>
          <w:lang w:val="en"/>
        </w:rPr>
        <w:t>　　</w:t>
      </w:r>
      <w:r>
        <w:rPr>
          <w:rFonts w:hint="eastAsia" w:ascii="黑体" w:hAnsi="黑体" w:eastAsia="黑体" w:cs="黑体"/>
          <w:b w:val="0"/>
          <w:bCs w:val="0"/>
          <w:sz w:val="32"/>
          <w:szCs w:val="32"/>
          <w:lang w:val="en"/>
        </w:rPr>
        <w:t>一、总体要求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val="en"/>
        </w:rPr>
      </w:pPr>
      <w:r>
        <w:rPr>
          <w:rFonts w:hint="eastAsia" w:ascii="仿宋_GB2312" w:eastAsia="仿宋_GB2312"/>
          <w:sz w:val="32"/>
          <w:szCs w:val="32"/>
          <w:lang w:val="en"/>
        </w:rPr>
        <w:t>以习近平新时代中国特色社会主义思想为指导，坚持党对公证工作的全面领导，坚持以人民为中心的发展思想，完善公证体制机制，健全和完善公证利企便民制度体系和服务机制，创新公证服务手段，释放公证活力，促进全市公证行业有序健康发展，进一步提升人民群众对公证法律服务知晓率、首选率、满意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sz w:val="32"/>
          <w:szCs w:val="32"/>
          <w:lang w:val="en"/>
        </w:rPr>
      </w:pPr>
      <w:r>
        <w:rPr>
          <w:rFonts w:hint="eastAsia" w:ascii="仿宋_GB2312" w:eastAsia="仿宋_GB2312"/>
          <w:sz w:val="32"/>
          <w:szCs w:val="32"/>
          <w:lang w:val="en"/>
        </w:rPr>
        <w:t>　</w:t>
      </w:r>
      <w:r>
        <w:rPr>
          <w:rFonts w:hint="eastAsia" w:ascii="黑体" w:hAnsi="黑体" w:eastAsia="黑体" w:cs="黑体"/>
          <w:b w:val="0"/>
          <w:bCs w:val="0"/>
          <w:sz w:val="32"/>
          <w:szCs w:val="32"/>
          <w:lang w:val="en"/>
        </w:rPr>
        <w:t>　二、主要任务</w:t>
      </w:r>
    </w:p>
    <w:p>
      <w:pPr>
        <w:keepNext w:val="0"/>
        <w:keepLines w:val="0"/>
        <w:pageBreakBefore w:val="0"/>
        <w:widowControl w:val="0"/>
        <w:kinsoku/>
        <w:wordWrap/>
        <w:overflowPunct/>
        <w:topLinePunct w:val="0"/>
        <w:autoSpaceDE/>
        <w:autoSpaceDN/>
        <w:bidi w:val="0"/>
        <w:adjustRightInd/>
        <w:snapToGrid/>
        <w:spacing w:line="240" w:lineRule="auto"/>
        <w:ind w:firstLine="665"/>
        <w:textAlignment w:val="auto"/>
        <w:rPr>
          <w:rFonts w:hint="eastAsia" w:ascii="楷体" w:hAnsi="楷体" w:eastAsia="楷体" w:cs="楷体"/>
          <w:b/>
          <w:bCs/>
          <w:sz w:val="32"/>
          <w:szCs w:val="32"/>
          <w:lang w:val="en"/>
        </w:rPr>
      </w:pPr>
      <w:r>
        <w:rPr>
          <w:rFonts w:hint="eastAsia" w:ascii="楷体" w:hAnsi="楷体" w:eastAsia="楷体" w:cs="楷体"/>
          <w:b/>
          <w:bCs/>
          <w:sz w:val="32"/>
          <w:szCs w:val="32"/>
          <w:lang w:val="en"/>
        </w:rPr>
        <w:t>（一）全面推行公证证明材料清单管理和一次性告知制度</w:t>
      </w:r>
    </w:p>
    <w:p>
      <w:pPr>
        <w:keepNext w:val="0"/>
        <w:keepLines w:val="0"/>
        <w:pageBreakBefore w:val="0"/>
        <w:widowControl w:val="0"/>
        <w:kinsoku/>
        <w:wordWrap/>
        <w:overflowPunct/>
        <w:topLinePunct w:val="0"/>
        <w:autoSpaceDE/>
        <w:autoSpaceDN/>
        <w:bidi w:val="0"/>
        <w:adjustRightInd/>
        <w:snapToGrid/>
        <w:spacing w:line="240" w:lineRule="auto"/>
        <w:ind w:firstLine="665"/>
        <w:textAlignment w:val="auto"/>
        <w:rPr>
          <w:rFonts w:hint="eastAsia" w:ascii="仿宋_GB2312" w:eastAsia="仿宋_GB2312"/>
          <w:sz w:val="32"/>
          <w:szCs w:val="32"/>
          <w:lang w:val="en"/>
        </w:rPr>
      </w:pPr>
      <w:r>
        <w:rPr>
          <w:rFonts w:hint="eastAsia" w:ascii="仿宋_GB2312" w:eastAsia="仿宋_GB2312"/>
          <w:sz w:val="32"/>
          <w:szCs w:val="32"/>
          <w:lang w:val="en"/>
        </w:rPr>
        <w:t>由旗公证处自行梳理近1</w:t>
      </w:r>
      <w:r>
        <w:rPr>
          <w:rFonts w:ascii="仿宋_GB2312" w:eastAsia="仿宋_GB2312"/>
          <w:sz w:val="32"/>
          <w:szCs w:val="32"/>
          <w:lang w:val="en"/>
        </w:rPr>
        <w:t>0</w:t>
      </w:r>
      <w:r>
        <w:rPr>
          <w:rFonts w:hint="eastAsia" w:ascii="仿宋_GB2312" w:eastAsia="仿宋_GB2312"/>
          <w:sz w:val="32"/>
          <w:szCs w:val="32"/>
          <w:lang w:val="en"/>
        </w:rPr>
        <w:t>年来办理的公证业务类型，列出办理公证所需证明材料电子清单，清单必须一次性明确告知当事人办理公证的条件、程序、期限以及需要提交的材料、获取材料的途径和方式，上报</w:t>
      </w:r>
      <w:r>
        <w:rPr>
          <w:rFonts w:hint="eastAsia" w:ascii="仿宋_GB2312" w:eastAsia="仿宋_GB2312"/>
          <w:sz w:val="32"/>
          <w:szCs w:val="32"/>
          <w:lang w:val="en" w:eastAsia="zh-CN"/>
        </w:rPr>
        <w:t>旗</w:t>
      </w:r>
      <w:r>
        <w:rPr>
          <w:rFonts w:hint="eastAsia" w:ascii="仿宋_GB2312" w:eastAsia="仿宋_GB2312"/>
          <w:sz w:val="32"/>
          <w:szCs w:val="32"/>
          <w:lang w:val="en"/>
        </w:rPr>
        <w:t>司法</w:t>
      </w:r>
      <w:r>
        <w:rPr>
          <w:rFonts w:hint="eastAsia" w:ascii="仿宋_GB2312" w:eastAsia="仿宋_GB2312"/>
          <w:sz w:val="32"/>
          <w:szCs w:val="32"/>
          <w:lang w:val="en" w:eastAsia="zh-CN"/>
        </w:rPr>
        <w:t>局律师工作股</w:t>
      </w:r>
      <w:r>
        <w:rPr>
          <w:rFonts w:hint="eastAsia" w:ascii="仿宋_GB2312" w:eastAsia="仿宋_GB2312"/>
          <w:sz w:val="32"/>
          <w:szCs w:val="32"/>
          <w:lang w:val="en"/>
        </w:rPr>
        <w:t>，主动向社会公示，同时，实行适时动态调整制度，对每年新开拓的业务要及时上报证明材料清单备案。</w:t>
      </w:r>
    </w:p>
    <w:p>
      <w:pPr>
        <w:keepNext w:val="0"/>
        <w:keepLines w:val="0"/>
        <w:pageBreakBefore w:val="0"/>
        <w:widowControl w:val="0"/>
        <w:kinsoku/>
        <w:wordWrap/>
        <w:overflowPunct/>
        <w:topLinePunct w:val="0"/>
        <w:autoSpaceDE/>
        <w:autoSpaceDN/>
        <w:bidi w:val="0"/>
        <w:adjustRightInd/>
        <w:snapToGrid/>
        <w:spacing w:line="240" w:lineRule="auto"/>
        <w:ind w:firstLine="660"/>
        <w:textAlignment w:val="auto"/>
        <w:rPr>
          <w:rFonts w:hint="eastAsia" w:ascii="楷体" w:hAnsi="楷体" w:eastAsia="楷体" w:cs="楷体"/>
          <w:b/>
          <w:bCs/>
          <w:sz w:val="32"/>
          <w:szCs w:val="32"/>
          <w:lang w:val="en"/>
        </w:rPr>
      </w:pPr>
      <w:r>
        <w:rPr>
          <w:rFonts w:hint="eastAsia" w:ascii="楷体" w:hAnsi="楷体" w:eastAsia="楷体" w:cs="楷体"/>
          <w:b/>
          <w:bCs/>
          <w:sz w:val="32"/>
          <w:szCs w:val="32"/>
          <w:lang w:val="en"/>
        </w:rPr>
        <w:t>（二）对司法行政部门确定的</w:t>
      </w:r>
      <w:r>
        <w:rPr>
          <w:rFonts w:hint="eastAsia" w:ascii="楷体" w:hAnsi="楷体" w:eastAsia="楷体" w:cs="楷体"/>
          <w:b/>
          <w:bCs/>
          <w:sz w:val="32"/>
          <w:szCs w:val="32"/>
          <w:lang w:val="en-US" w:eastAsia="zh-CN"/>
        </w:rPr>
        <w:t>51</w:t>
      </w:r>
      <w:r>
        <w:rPr>
          <w:rFonts w:hint="eastAsia" w:ascii="楷体" w:hAnsi="楷体" w:eastAsia="楷体" w:cs="楷体"/>
          <w:b/>
          <w:bCs/>
          <w:sz w:val="32"/>
          <w:szCs w:val="32"/>
          <w:lang w:val="en"/>
        </w:rPr>
        <w:t>项“最多跑一次”公证事项，实行公证证明材料告知承诺制</w:t>
      </w:r>
    </w:p>
    <w:p>
      <w:pPr>
        <w:keepNext w:val="0"/>
        <w:keepLines w:val="0"/>
        <w:pageBreakBefore w:val="0"/>
        <w:widowControl w:val="0"/>
        <w:kinsoku/>
        <w:wordWrap/>
        <w:overflowPunct/>
        <w:topLinePunct w:val="0"/>
        <w:autoSpaceDE/>
        <w:autoSpaceDN/>
        <w:bidi w:val="0"/>
        <w:adjustRightInd/>
        <w:snapToGrid/>
        <w:spacing w:line="240" w:lineRule="auto"/>
        <w:ind w:firstLine="660"/>
        <w:textAlignment w:val="auto"/>
        <w:rPr>
          <w:rFonts w:ascii="仿宋_GB2312" w:eastAsia="仿宋_GB2312"/>
          <w:sz w:val="32"/>
          <w:szCs w:val="32"/>
          <w:lang w:val="en"/>
        </w:rPr>
      </w:pPr>
      <w:r>
        <w:rPr>
          <w:rFonts w:hint="eastAsia" w:ascii="仿宋_GB2312" w:eastAsia="仿宋_GB2312"/>
          <w:sz w:val="32"/>
          <w:szCs w:val="32"/>
          <w:lang w:val="en"/>
        </w:rPr>
        <w:t>对于小额继承、保管公证、零接触公证、公证代办业务等与企业和群众生产生活密切相关、使用频次较高或者获取难度较大按照利企便民原则实行主要证明材料告知承诺制，对于企业和个人有提供虚假材料、不实承诺的行为的失信当事人，不得适用公证证明材料告知承诺制。</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楷体" w:hAnsi="楷体" w:eastAsia="楷体" w:cs="楷体"/>
          <w:b/>
          <w:bCs/>
          <w:sz w:val="32"/>
          <w:szCs w:val="32"/>
          <w:lang w:val="en"/>
        </w:rPr>
      </w:pPr>
      <w:r>
        <w:rPr>
          <w:rFonts w:hint="eastAsia" w:ascii="楷体" w:hAnsi="楷体" w:eastAsia="楷体" w:cs="楷体"/>
          <w:b/>
          <w:bCs/>
          <w:sz w:val="32"/>
          <w:szCs w:val="32"/>
          <w:lang w:val="en"/>
        </w:rPr>
        <w:t>（三）拓展公证公益服务范围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lang w:val="en"/>
        </w:rPr>
      </w:pPr>
      <w:r>
        <w:rPr>
          <w:rFonts w:hint="eastAsia" w:ascii="仿宋_GB2312" w:eastAsia="仿宋_GB2312"/>
          <w:sz w:val="32"/>
          <w:szCs w:val="32"/>
          <w:lang w:val="en"/>
        </w:rPr>
        <w:t>结合经济发展水平和服务能力，鼓励公证处为老年人、未成年人、残疾人、农民工及生活困难群众提供公益性法律服务。试点开展“公证服务周末不打烊”和“集中办理遗嘱公证服务周”活动，</w:t>
      </w:r>
      <w:r>
        <w:rPr>
          <w:rFonts w:ascii="仿宋_GB2312" w:eastAsia="仿宋_GB2312"/>
          <w:sz w:val="32"/>
          <w:szCs w:val="32"/>
          <w:lang w:val="en"/>
        </w:rPr>
        <w:t>切实解决群众节假日办理公证难的问题。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lang w:val="en"/>
        </w:rPr>
      </w:pPr>
      <w:r>
        <w:rPr>
          <w:rFonts w:hint="eastAsia" w:ascii="仿宋_GB2312" w:eastAsia="仿宋_GB2312"/>
          <w:sz w:val="32"/>
          <w:szCs w:val="32"/>
          <w:lang w:val="en"/>
        </w:rPr>
        <w:t>支持公证机构在减灾救灾、生态环境和资源保护、食品药品安全、国有资产保护、脱贫攻坚等领域发挥职能作用。指导公证机构主动参与法治宣传、信访调处、案件化解、重大突发事件处置等工作，努力发挥公证在推动经济社会发展、服务保障和改善民生、维护社会和谐稳定中的重要作用。</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楷体" w:hAnsi="楷体" w:eastAsia="楷体" w:cs="楷体"/>
          <w:b/>
          <w:bCs/>
          <w:sz w:val="32"/>
          <w:szCs w:val="32"/>
          <w:lang w:val="en"/>
        </w:rPr>
      </w:pPr>
      <w:r>
        <w:rPr>
          <w:rFonts w:hint="eastAsia" w:ascii="楷体" w:hAnsi="楷体" w:eastAsia="楷体" w:cs="楷体"/>
          <w:b/>
          <w:bCs/>
          <w:sz w:val="32"/>
          <w:szCs w:val="32"/>
          <w:lang w:val="en"/>
        </w:rPr>
        <w:t>（四）创新优化公证服务方式方法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lang w:val="en"/>
        </w:rPr>
      </w:pPr>
      <w:r>
        <w:rPr>
          <w:rFonts w:hint="eastAsia" w:ascii="仿宋_GB2312" w:eastAsia="仿宋_GB2312"/>
          <w:sz w:val="32"/>
          <w:szCs w:val="32"/>
          <w:lang w:val="en"/>
        </w:rPr>
        <w:t>持续推进部分公证事项“跨省通办”，有关公证事项“一网通办”。严格落实司法部对部分事项“跨省通办”工作要求，持续推进驾驶证、学位、学历等公证事项跨省通办，利用信息化手段进一步便利群众办理公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lang w:val="en"/>
        </w:rPr>
      </w:pPr>
      <w:r>
        <w:rPr>
          <w:rFonts w:hint="eastAsia" w:ascii="仿宋_GB2312" w:eastAsia="仿宋_GB2312"/>
          <w:sz w:val="32"/>
          <w:szCs w:val="32"/>
          <w:lang w:val="en"/>
        </w:rPr>
        <w:t>开展</w:t>
      </w:r>
      <w:r>
        <w:rPr>
          <w:rFonts w:ascii="仿宋_GB2312" w:eastAsia="仿宋_GB2312"/>
          <w:sz w:val="32"/>
          <w:szCs w:val="32"/>
          <w:lang w:val="en"/>
        </w:rPr>
        <w:t xml:space="preserve"> “非接触式 ”公证服务</w:t>
      </w:r>
      <w:r>
        <w:rPr>
          <w:rFonts w:hint="eastAsia" w:ascii="仿宋_GB2312" w:eastAsia="仿宋_GB2312"/>
          <w:sz w:val="32"/>
          <w:szCs w:val="32"/>
          <w:lang w:val="en"/>
        </w:rPr>
        <w:t>试点</w:t>
      </w:r>
      <w:r>
        <w:rPr>
          <w:rFonts w:ascii="仿宋_GB2312" w:eastAsia="仿宋_GB2312"/>
          <w:sz w:val="32"/>
          <w:szCs w:val="32"/>
          <w:lang w:val="en"/>
        </w:rPr>
        <w:t>。</w:t>
      </w:r>
      <w:r>
        <w:rPr>
          <w:rFonts w:hint="eastAsia" w:ascii="仿宋_GB2312" w:eastAsia="仿宋_GB2312"/>
          <w:sz w:val="32"/>
          <w:szCs w:val="32"/>
          <w:lang w:val="en"/>
        </w:rPr>
        <w:t>具备“互联网</w:t>
      </w:r>
      <w:r>
        <w:rPr>
          <w:rFonts w:ascii="仿宋_GB2312" w:eastAsia="仿宋_GB2312"/>
          <w:sz w:val="32"/>
          <w:szCs w:val="32"/>
          <w:lang w:val="en"/>
        </w:rPr>
        <w:t>+公证”服务</w:t>
      </w:r>
      <w:r>
        <w:rPr>
          <w:rFonts w:hint="eastAsia" w:ascii="仿宋_GB2312" w:eastAsia="仿宋_GB2312"/>
          <w:sz w:val="32"/>
          <w:szCs w:val="32"/>
          <w:lang w:val="en"/>
        </w:rPr>
        <w:t>条件的公证处</w:t>
      </w:r>
      <w:r>
        <w:rPr>
          <w:rFonts w:ascii="仿宋_GB2312" w:eastAsia="仿宋_GB2312"/>
          <w:sz w:val="32"/>
          <w:szCs w:val="32"/>
          <w:lang w:val="en"/>
        </w:rPr>
        <w:t>，</w:t>
      </w:r>
      <w:r>
        <w:rPr>
          <w:rFonts w:hint="eastAsia" w:ascii="仿宋_GB2312" w:eastAsia="仿宋_GB2312"/>
          <w:sz w:val="32"/>
          <w:szCs w:val="32"/>
          <w:lang w:val="en"/>
        </w:rPr>
        <w:t>对一般性事务委托、（未成年子女更名）声明公证法律服务事项“一网通办”为试点，完善身份识别比对、电子签名、在线询问、在线审查等功能，实行申请、受理、审核、缴费、出证、送达等全流程在线办理，持续提升公证服务水平。</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楷体" w:hAnsi="楷体" w:eastAsia="楷体" w:cs="楷体"/>
          <w:b/>
          <w:bCs/>
          <w:sz w:val="32"/>
          <w:szCs w:val="32"/>
          <w:lang w:val="en"/>
        </w:rPr>
      </w:pPr>
      <w:r>
        <w:rPr>
          <w:rFonts w:hint="eastAsia" w:ascii="楷体" w:hAnsi="楷体" w:eastAsia="楷体" w:cs="楷体"/>
          <w:b/>
          <w:bCs/>
          <w:sz w:val="32"/>
          <w:szCs w:val="32"/>
          <w:lang w:val="en"/>
        </w:rPr>
        <w:t>（五）优化涉企公证服务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lang w:val="en"/>
        </w:rPr>
      </w:pPr>
      <w:r>
        <w:rPr>
          <w:rFonts w:hint="eastAsia" w:ascii="仿宋_GB2312" w:eastAsia="仿宋_GB2312"/>
          <w:sz w:val="32"/>
          <w:szCs w:val="32"/>
          <w:lang w:val="en"/>
        </w:rPr>
        <w:t>充分发挥公证助力经济社会发展作用，为企业提供及时高效的公证法律服务。针对中小微企业面临的扩大融资、资金周转、债务偿还等困难，有效运用涉企“绿色通道”，设置专门办证窗口，安排公证员“一对一”全程跟踪服务，做到当日受理、及时办理、快速出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sz w:val="32"/>
          <w:szCs w:val="32"/>
          <w:lang w:val="en"/>
        </w:rPr>
      </w:pPr>
      <w:r>
        <w:rPr>
          <w:rFonts w:hint="eastAsia" w:ascii="黑体" w:hAnsi="黑体" w:eastAsia="黑体" w:cs="黑体"/>
          <w:b w:val="0"/>
          <w:bCs w:val="0"/>
          <w:sz w:val="32"/>
          <w:szCs w:val="32"/>
          <w:lang w:val="en"/>
        </w:rPr>
        <w:t>三、工作保障</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lang w:val="en"/>
        </w:rPr>
      </w:pPr>
      <w:r>
        <w:rPr>
          <w:rFonts w:hint="eastAsia" w:ascii="楷体" w:hAnsi="楷体" w:eastAsia="楷体" w:cs="楷体"/>
          <w:b/>
          <w:bCs/>
          <w:sz w:val="32"/>
          <w:szCs w:val="32"/>
          <w:lang w:val="en"/>
        </w:rPr>
        <w:t>（一）加强组织领导。</w:t>
      </w:r>
      <w:r>
        <w:rPr>
          <w:rFonts w:hint="eastAsia" w:ascii="仿宋_GB2312" w:eastAsia="仿宋_GB2312"/>
          <w:sz w:val="32"/>
          <w:szCs w:val="32"/>
          <w:lang w:val="en"/>
        </w:rPr>
        <w:t>公证处</w:t>
      </w:r>
      <w:r>
        <w:rPr>
          <w:rFonts w:hint="eastAsia" w:ascii="仿宋_GB2312" w:eastAsia="仿宋_GB2312"/>
          <w:sz w:val="32"/>
          <w:szCs w:val="32"/>
          <w:lang w:val="en" w:eastAsia="zh-CN"/>
        </w:rPr>
        <w:t>要把</w:t>
      </w:r>
      <w:r>
        <w:rPr>
          <w:rFonts w:hint="eastAsia" w:ascii="仿宋_GB2312" w:eastAsia="仿宋_GB2312"/>
          <w:sz w:val="32"/>
          <w:szCs w:val="32"/>
          <w:lang w:val="en"/>
        </w:rPr>
        <w:t>利企便民工作摆上重要议事日程，履行主体责任，落实具体责任，确保优化公证服务各项举措落地见效。</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eastAsia="仿宋_GB2312"/>
          <w:sz w:val="32"/>
          <w:szCs w:val="32"/>
          <w:lang w:val="en"/>
        </w:rPr>
      </w:pPr>
      <w:r>
        <w:rPr>
          <w:rFonts w:hint="eastAsia" w:ascii="楷体" w:hAnsi="楷体" w:eastAsia="楷体" w:cs="楷体"/>
          <w:b/>
          <w:bCs/>
          <w:sz w:val="32"/>
          <w:szCs w:val="32"/>
          <w:lang w:val="en"/>
        </w:rPr>
        <w:t>（二）加强宣传推广。</w:t>
      </w:r>
      <w:r>
        <w:rPr>
          <w:rFonts w:hint="eastAsia" w:ascii="仿宋_GB2312" w:hAnsi="仿宋_GB2312" w:eastAsia="仿宋_GB2312" w:cs="仿宋_GB2312"/>
          <w:b w:val="0"/>
          <w:bCs w:val="0"/>
          <w:sz w:val="32"/>
          <w:szCs w:val="32"/>
          <w:lang w:val="en" w:eastAsia="zh-CN"/>
        </w:rPr>
        <w:t>旗司法局</w:t>
      </w:r>
      <w:r>
        <w:rPr>
          <w:rFonts w:hint="eastAsia" w:ascii="仿宋_GB2312" w:eastAsia="仿宋_GB2312"/>
          <w:sz w:val="32"/>
          <w:szCs w:val="32"/>
          <w:lang w:val="en"/>
        </w:rPr>
        <w:t>、公证</w:t>
      </w:r>
      <w:r>
        <w:rPr>
          <w:rFonts w:hint="eastAsia" w:ascii="仿宋_GB2312" w:eastAsia="仿宋_GB2312"/>
          <w:sz w:val="32"/>
          <w:szCs w:val="32"/>
          <w:lang w:val="en" w:eastAsia="zh-CN"/>
        </w:rPr>
        <w:t>处</w:t>
      </w:r>
      <w:r>
        <w:rPr>
          <w:rFonts w:hint="eastAsia" w:ascii="仿宋_GB2312" w:eastAsia="仿宋_GB2312"/>
          <w:sz w:val="32"/>
          <w:szCs w:val="32"/>
          <w:lang w:val="en"/>
        </w:rPr>
        <w:t>要努力挖掘在公证便企利民工作方面表现突出的人和事，要通过报纸、电视、网络、微信、微博等平台，大力宣传，广泛报道，宣传公证服务经济发展、社会治理和保障民生的做法，展现公证队伍良好精神风貌，扩大公证工作的社会影响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val="en"/>
        </w:rPr>
      </w:pPr>
    </w:p>
    <w:p>
      <w:pPr>
        <w:widowControl w:val="0"/>
        <w:kinsoku/>
        <w:autoSpaceDE/>
        <w:autoSpaceDN/>
        <w:adjustRightInd/>
        <w:snapToGrid/>
        <w:spacing w:line="520" w:lineRule="exact"/>
        <w:ind w:firstLine="640" w:firstLineChars="200"/>
        <w:jc w:val="center"/>
        <w:textAlignment w:val="auto"/>
        <w:rPr>
          <w:rFonts w:hint="eastAsia" w:ascii="仿宋_GB2312" w:hAnsi="仿宋_GB2312" w:eastAsia="仿宋_GB2312" w:cs="仿宋_GB2312"/>
          <w:snapToGrid/>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zMmRmYzZmMjczZDQ3YjJlYjdjZDAyZGZiOGU1NGYifQ=="/>
  </w:docVars>
  <w:rsids>
    <w:rsidRoot w:val="00000000"/>
    <w:rsid w:val="09936A18"/>
    <w:rsid w:val="09FE780D"/>
    <w:rsid w:val="237D09FC"/>
    <w:rsid w:val="30FE7DEA"/>
    <w:rsid w:val="320208B3"/>
    <w:rsid w:val="321A35FC"/>
    <w:rsid w:val="58B819FE"/>
    <w:rsid w:val="6D134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1534</Words>
  <Characters>1539</Characters>
  <Lines>0</Lines>
  <Paragraphs>0</Paragraphs>
  <TotalTime>0</TotalTime>
  <ScaleCrop>false</ScaleCrop>
  <LinksUpToDate>false</LinksUpToDate>
  <CharactersWithSpaces>1589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2022-04-13T07:31:00Z</dcterms:created>
  <dc:creator>admin</dc:creator>
  <cp:lastModifiedBy>Lenovo</cp:lastModifiedBy>
  <cp:lastPrinted>2022-04-13T07:48:00Z</cp:lastPrinted>
  <dcterms:modified xsi:type="dcterms:W3CDTF">2022-07-12T08:40:50Z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5F9A6A52F0484E0C9CDA04329F3965CD</vt:lpwstr>
  </property>
</Properties>
</file>