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农林领域：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农业机械报废更新补贴</w:t>
      </w:r>
    </w:p>
    <w:tbl>
      <w:tblPr>
        <w:tblStyle w:val="7"/>
        <w:tblpPr w:leftFromText="180" w:rightFromText="180" w:vertAnchor="text" w:horzAnchor="page" w:tblpX="1952" w:tblpY="558"/>
        <w:tblOverlap w:val="never"/>
        <w:tblW w:w="8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55"/>
        <w:gridCol w:w="6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  <w:t>事项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</w:rPr>
              <w:t>内   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政策事项名称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农业机械报废更新补贴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政策依据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ind w:left="0" w:leftChars="0" w:firstLine="0" w:firstLineChars="0"/>
              <w:jc w:val="left"/>
            </w:pPr>
            <w:r>
              <w:rPr>
                <w:rFonts w:hint="eastAsia"/>
              </w:rPr>
              <w:t>1.《内蒙古自治区农业机械报废更新补贴实施方案》（内农牧机发〔2020〕280号）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2.《赤峰市农机报废更新补贴实施方案的通知》（赤农牧机发〔2020〕15号）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3.关于印发《克什克腾旗农业机械报废更新补贴实施方案》的通知（克农牧字〔2021〕304号）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申请条件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r>
              <w:rPr>
                <w:rFonts w:hint="eastAsia"/>
              </w:rPr>
              <w:t xml:space="preserve">    补贴报废农业机械种类为《农业机械安全监督管理条例》规定的危及人身财产安全的农业机械，包括拖拉机、联合收割机、水稻插秧机、机动喷雾（粉）机、机动脱粒机、饲料（草）粉碎机、铡草机。补贴的报废农业机械应当主要部件齐全，来源清楚合法，机主应就机具来源、归属等作出书面承诺。纳入牌证管理的农业机械需要提供监理机构核发的牌证；无牌证或未纳入牌证管理的，应当具有铭牌或出厂编号、车架号等机具身份信息。对未达报废年限但安全隐患大、故障发生率高、损毁严重、维修成本高的农机，原则上也允许申请报废补贴，但需向旗农牧局提出申请，报请市农牧局农机科审核确认后给予办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优惠标准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</w:rPr>
              <w:t>农机报废更新补贴由报废部分补贴和更新部分补贴两部分构成。其中，报废部分补贴实行定额补贴，最高报废补贴额不超过发布的补贴额度（详见《内蒙古自治区中央财政资金农机报废补贴额一览表》）；更新部分补贴额按自治区发布的农机购置补贴政策相关规定执行。农机报废更新补贴资金来源于中央财政农机购置补贴资金，按自治区农牧厅和赤峰市农牧局要求安排资金数量。年度资金指标用完为止，不再接受新的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政策期限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长期有效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申请材料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1.报废农业机械回收确认表一式3份（</w:t>
            </w:r>
            <w:r>
              <w:rPr>
                <w:rFonts w:hint="eastAsia" w:ascii="宋体" w:hAnsi="宋体"/>
              </w:rPr>
              <w:t>ⅰ</w:t>
            </w:r>
            <w:r>
              <w:rPr>
                <w:rFonts w:hint="eastAsia"/>
              </w:rPr>
              <w:t>机主自愿将达到报废条件的农牧业机械交售给回收企业，回收企业核对信息无误出具，目前经自治区农牧厅、商务厅公布的克什克腾旗具有回收拆解资质的企业及联系方式：克什克腾旗金泽农机有限责任公司，联系方式：13474866338；</w:t>
            </w:r>
            <w:r>
              <w:rPr>
                <w:rFonts w:hint="eastAsia" w:ascii="宋体" w:hAnsi="宋体"/>
              </w:rPr>
              <w:t>ⅱ</w:t>
            </w:r>
            <w:r>
              <w:rPr>
                <w:rFonts w:hint="eastAsia"/>
              </w:rPr>
              <w:t>纳入牌证管理的拖拉机和联合收割机机主持《报废农业机械回收确认表》和相关证照，到旗农牧局依法办理牌证注销手续。旗农牧局在核对机主和报废农机信息后，在《报废农业机械回收确认表》上签注“已办理注销登记”字样。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2.农业机械报废补贴申请表一式3份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3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3.身份证件和惠农一卡通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4.机主承诺书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政策审批部门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克什克腾旗农牧局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办理流程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窗口受理--部门审批--政策兑现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CFCDCE-FB06-45BB-A3DB-5AF59DEE3B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D9A664-1A27-4BCD-8D2F-9E25BA753D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GJjNDRhODUwMzFjYTBiYjk4Y2M0YmJkOTA1NWUifQ=="/>
  </w:docVars>
  <w:rsids>
    <w:rsidRoot w:val="7AAA4935"/>
    <w:rsid w:val="014A5E2B"/>
    <w:rsid w:val="0BB77C49"/>
    <w:rsid w:val="0EE46AFC"/>
    <w:rsid w:val="249C779D"/>
    <w:rsid w:val="24C97368"/>
    <w:rsid w:val="34EB1FE1"/>
    <w:rsid w:val="3E3854AC"/>
    <w:rsid w:val="59D836F4"/>
    <w:rsid w:val="62720A8F"/>
    <w:rsid w:val="66C5682B"/>
    <w:rsid w:val="7AA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5"/>
    <w:autoRedefine/>
    <w:qFormat/>
    <w:uiPriority w:val="99"/>
    <w:pPr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paragraph" w:styleId="11">
    <w:name w:val="List Paragraph"/>
    <w:basedOn w:val="1"/>
    <w:autoRedefine/>
    <w:qFormat/>
    <w:uiPriority w:val="1"/>
    <w:rPr>
      <w:lang w:val="zh-CN" w:bidi="zh-CN"/>
    </w:rPr>
  </w:style>
  <w:style w:type="character" w:customStyle="1" w:styleId="12">
    <w:name w:val="font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2023-11-07T01:45:00Z</dcterms:created>
  <dc:creator>一个</dc:creator>
  <cp:lastModifiedBy>哈哈哈</cp:lastModifiedBy>
  <dcterms:modified xsi:type="dcterms:W3CDTF">2024-03-25T07:32:52Z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2515E754C58444628613A6A354D02F6B_13</vt:lpwstr>
  </property>
</Properties>
</file>