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939" w:tblpY="1818"/>
        <w:tblOverlap w:val="never"/>
        <w:tblW w:w="8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85"/>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4" w:hRule="atLeast"/>
        </w:trPr>
        <w:tc>
          <w:tcPr>
            <w:tcW w:w="62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72"/>
                <w:szCs w:val="72"/>
                <w:u w:val="none"/>
              </w:rPr>
            </w:pPr>
            <w:r>
              <w:rPr>
                <w:rFonts w:hint="eastAsia" w:ascii="黑体" w:hAnsi="黑体" w:eastAsia="黑体" w:cs="黑体"/>
                <w:b/>
                <w:i w:val="0"/>
                <w:color w:val="000000"/>
                <w:kern w:val="0"/>
                <w:sz w:val="72"/>
                <w:szCs w:val="72"/>
                <w:u w:val="none"/>
                <w:lang w:val="en-US" w:eastAsia="zh-CN" w:bidi="ar"/>
              </w:rPr>
              <w:t>克什克腾旗农牧局</w:t>
            </w:r>
          </w:p>
        </w:tc>
        <w:tc>
          <w:tcPr>
            <w:tcW w:w="1914"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i w:val="0"/>
                <w:color w:val="000000"/>
                <w:sz w:val="72"/>
                <w:szCs w:val="72"/>
                <w:u w:val="none"/>
              </w:rPr>
            </w:pPr>
            <w:r>
              <w:rPr>
                <w:rFonts w:hint="eastAsia" w:ascii="黑体" w:hAnsi="黑体" w:eastAsia="黑体" w:cs="黑体"/>
                <w:b/>
                <w:i w:val="0"/>
                <w:color w:val="000000"/>
                <w:kern w:val="0"/>
                <w:sz w:val="72"/>
                <w:szCs w:val="72"/>
                <w:u w:val="none"/>
                <w:lang w:val="en-US" w:eastAsia="zh-CN" w:bidi="ar"/>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4" w:hRule="atLeast"/>
        </w:trPr>
        <w:tc>
          <w:tcPr>
            <w:tcW w:w="628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72"/>
                <w:szCs w:val="72"/>
                <w:u w:val="none"/>
              </w:rPr>
            </w:pPr>
            <w:r>
              <w:rPr>
                <w:rFonts w:hint="eastAsia" w:ascii="黑体" w:hAnsi="黑体" w:eastAsia="黑体" w:cs="黑体"/>
                <w:b/>
                <w:i w:val="0"/>
                <w:color w:val="000000"/>
                <w:kern w:val="0"/>
                <w:sz w:val="72"/>
                <w:szCs w:val="72"/>
                <w:u w:val="none"/>
                <w:lang w:val="en-US" w:eastAsia="zh-CN" w:bidi="ar"/>
              </w:rPr>
              <w:t>克什克腾旗财政局</w:t>
            </w:r>
          </w:p>
        </w:tc>
        <w:tc>
          <w:tcPr>
            <w:tcW w:w="1914" w:type="dxa"/>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黑体" w:hAnsi="黑体" w:eastAsia="黑体" w:cs="黑体"/>
                <w:b/>
                <w:i w:val="0"/>
                <w:color w:val="000000"/>
                <w:sz w:val="72"/>
                <w:szCs w:val="72"/>
                <w:u w:val="none"/>
              </w:rPr>
            </w:pPr>
          </w:p>
        </w:tc>
      </w:tr>
    </w:tbl>
    <w:p>
      <w:pPr>
        <w:jc w:val="left"/>
        <w:rPr>
          <w:rFonts w:hint="eastAsia" w:ascii="黑体" w:hAnsi="黑体" w:eastAsia="黑体" w:cs="黑体"/>
          <w:b/>
          <w:bCs/>
          <w:sz w:val="72"/>
          <w:szCs w:val="72"/>
          <w:lang w:val="en-US" w:eastAsia="zh-CN"/>
        </w:rPr>
      </w:pP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u w:val="single"/>
          <w:lang w:val="en-US" w:eastAsia="zh-CN"/>
        </w:rPr>
        <w:t xml:space="preserve">                  </w:t>
      </w:r>
      <w:r>
        <w:rPr>
          <w:rFonts w:hint="eastAsia" w:ascii="仿宋" w:hAnsi="仿宋" w:eastAsia="仿宋" w:cs="仿宋"/>
          <w:b w:val="0"/>
          <w:bCs w:val="0"/>
          <w:sz w:val="32"/>
          <w:szCs w:val="32"/>
          <w:u w:val="single"/>
          <w:lang w:val="en-US" w:eastAsia="zh-CN"/>
        </w:rPr>
        <w:t>克牧发</w:t>
      </w:r>
      <w:r>
        <w:rPr>
          <w:rFonts w:hint="eastAsia" w:ascii="仿宋" w:hAnsi="仿宋" w:eastAsia="仿宋" w:cs="仿宋"/>
          <w:b w:val="0"/>
          <w:bCs w:val="0"/>
          <w:sz w:val="32"/>
          <w:szCs w:val="32"/>
          <w:u w:val="single"/>
        </w:rPr>
        <w:t>〔2021〕</w:t>
      </w:r>
      <w:r>
        <w:rPr>
          <w:rFonts w:hint="eastAsia" w:ascii="仿宋" w:hAnsi="仿宋" w:eastAsia="仿宋" w:cs="仿宋"/>
          <w:b w:val="0"/>
          <w:bCs w:val="0"/>
          <w:sz w:val="32"/>
          <w:szCs w:val="32"/>
          <w:u w:val="single"/>
          <w:lang w:val="en-US" w:eastAsia="zh-CN"/>
        </w:rPr>
        <w:t xml:space="preserve">262号  </w:t>
      </w:r>
      <w:r>
        <w:rPr>
          <w:rFonts w:hint="eastAsia" w:ascii="仿宋" w:hAnsi="仿宋" w:eastAsia="仿宋" w:cs="仿宋"/>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关于印发《克什克腾旗2021-2023年农机购置补贴实施方案》的通知</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各苏木乡镇政府、各销售企业：</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为规范实施农机购置补贴政策，推动农牧业机械化向全程全面高质高效转型升级，助力全面推进</w:t>
      </w:r>
      <w:r>
        <w:rPr>
          <w:rFonts w:hint="eastAsia" w:ascii="仿宋" w:hAnsi="仿宋" w:eastAsia="仿宋" w:cs="仿宋"/>
          <w:sz w:val="32"/>
          <w:szCs w:val="32"/>
        </w:rPr>
        <w:t>乡村振兴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加快农牧业农村牧区现代化，</w:t>
      </w:r>
      <w:r>
        <w:rPr>
          <w:rFonts w:hint="eastAsia" w:ascii="仿宋" w:hAnsi="仿宋" w:eastAsia="仿宋" w:cs="仿宋"/>
          <w:spacing w:val="6"/>
          <w:sz w:val="32"/>
          <w:szCs w:val="32"/>
        </w:rPr>
        <w:t>根据自治区农牧厅 财政厅《关于印发内蒙古自治区2021—2023年农机购置补贴实施方案的通知》（内农牧机发〔2021〕283号）</w:t>
      </w:r>
      <w:r>
        <w:rPr>
          <w:rFonts w:hint="eastAsia" w:ascii="仿宋" w:hAnsi="仿宋" w:eastAsia="仿宋" w:cs="仿宋"/>
          <w:spacing w:val="6"/>
          <w:sz w:val="32"/>
          <w:szCs w:val="32"/>
          <w:lang w:val="en-US" w:eastAsia="zh-CN"/>
        </w:rPr>
        <w:t>和</w:t>
      </w:r>
      <w:r>
        <w:rPr>
          <w:rFonts w:hint="eastAsia" w:ascii="仿宋" w:hAnsi="仿宋" w:eastAsia="仿宋" w:cs="仿宋"/>
          <w:spacing w:val="6"/>
          <w:sz w:val="32"/>
          <w:szCs w:val="32"/>
        </w:rPr>
        <w:t>《赤峰市2021—2023年农机购置补贴实施方案》（</w:t>
      </w:r>
      <w:r>
        <w:rPr>
          <w:rFonts w:hint="eastAsia" w:ascii="仿宋" w:hAnsi="仿宋" w:eastAsia="仿宋" w:cs="仿宋"/>
          <w:b w:val="0"/>
          <w:bCs/>
          <w:sz w:val="32"/>
          <w:szCs w:val="32"/>
        </w:rPr>
        <w:t>赤农牧机发〔202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〕18号</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精神，</w:t>
      </w:r>
      <w:r>
        <w:rPr>
          <w:rFonts w:hint="eastAsia" w:ascii="仿宋" w:hAnsi="仿宋" w:eastAsia="仿宋" w:cs="仿宋"/>
          <w:sz w:val="32"/>
          <w:szCs w:val="32"/>
          <w:lang w:val="en-US" w:eastAsia="zh-CN"/>
        </w:rPr>
        <w:t>结合克旗实际，制定了《克旗2021-2023年农机购置补贴实施方案》，经克旗农机购置补贴领导小组审定，现印发给你们，请认真贯彻落实。</w:t>
      </w:r>
    </w:p>
    <w:p>
      <w:pPr>
        <w:ind w:firstLine="1280" w:firstLineChars="4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克什克腾旗农牧局         克什克腾旗财政局</w:t>
      </w:r>
    </w:p>
    <w:p>
      <w:pPr>
        <w:ind w:firstLine="3840" w:firstLineChars="1200"/>
        <w:jc w:val="left"/>
        <w:rPr>
          <w:rFonts w:hint="eastAsia" w:ascii="方正小标宋简体" w:hAnsi="方正小标宋简体" w:eastAsia="方正小标宋简体" w:cs="方正小标宋简体"/>
          <w:b/>
          <w:bCs/>
          <w:sz w:val="44"/>
          <w:szCs w:val="44"/>
          <w:lang w:val="en-US" w:eastAsia="zh-CN"/>
        </w:rPr>
      </w:pPr>
      <w:r>
        <w:rPr>
          <w:rFonts w:hint="eastAsia" w:ascii="仿宋" w:hAnsi="仿宋" w:eastAsia="仿宋" w:cs="仿宋"/>
          <w:sz w:val="32"/>
          <w:szCs w:val="32"/>
          <w:lang w:val="en-US" w:eastAsia="zh-CN"/>
        </w:rPr>
        <w:t>2021年10月25日</w:t>
      </w:r>
    </w:p>
    <w:p>
      <w:pPr>
        <w:jc w:val="center"/>
        <w:rPr>
          <w:rFonts w:hint="eastAsia" w:ascii="方正小标宋简体" w:hAnsi="方正小标宋简体" w:eastAsia="方正小标宋简体" w:cs="方正小标宋简体"/>
          <w:b/>
          <w:bCs/>
          <w:sz w:val="44"/>
          <w:szCs w:val="44"/>
          <w:lang w:val="en-US" w:eastAsia="zh-CN"/>
        </w:rPr>
      </w:pP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克什克腾旗2021-2023年农机购置补贴</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lang w:val="en-US" w:eastAsia="zh-CN"/>
        </w:rPr>
        <w:t>实施方案</w:t>
      </w:r>
    </w:p>
    <w:p>
      <w:pPr>
        <w:spacing w:line="6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一、实施原则</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贯彻党的十九大和十九届二中、三中、四中、五中全会精神，落实自治区党委、政府工作决策部署和《内蒙古自治区人民政府关于加快推进农牧业机械化和农机装备产业转型升级的实施意见》（内政发〔2019〕12号）要求。按照</w:t>
      </w:r>
      <w:r>
        <w:rPr>
          <w:rFonts w:hint="eastAsia" w:ascii="仿宋" w:hAnsi="仿宋" w:eastAsia="仿宋" w:cs="仿宋"/>
          <w:spacing w:val="6"/>
          <w:sz w:val="32"/>
          <w:szCs w:val="32"/>
        </w:rPr>
        <w:t>《内蒙古自治区2021—2023年农机购置补贴实施方案》</w:t>
      </w:r>
      <w:r>
        <w:rPr>
          <w:rFonts w:hint="eastAsia" w:ascii="仿宋" w:hAnsi="仿宋" w:eastAsia="仿宋" w:cs="仿宋"/>
          <w:sz w:val="32"/>
          <w:szCs w:val="32"/>
        </w:rPr>
        <w:t>（内农牧机发〔2021〕283号）</w:t>
      </w:r>
      <w:r>
        <w:rPr>
          <w:rFonts w:hint="eastAsia" w:ascii="仿宋" w:hAnsi="仿宋" w:eastAsia="仿宋" w:cs="仿宋"/>
          <w:sz w:val="32"/>
          <w:szCs w:val="32"/>
          <w:lang w:val="en-US" w:eastAsia="zh-CN"/>
        </w:rPr>
        <w:t>、</w:t>
      </w:r>
      <w:r>
        <w:rPr>
          <w:rFonts w:hint="eastAsia" w:ascii="仿宋" w:hAnsi="仿宋" w:eastAsia="仿宋" w:cs="仿宋"/>
          <w:spacing w:val="6"/>
          <w:sz w:val="32"/>
          <w:szCs w:val="32"/>
        </w:rPr>
        <w:t>《赤峰市2021—2023年农机购置补贴实施方案》（</w:t>
      </w:r>
      <w:r>
        <w:rPr>
          <w:rFonts w:hint="eastAsia" w:ascii="仿宋" w:hAnsi="仿宋" w:eastAsia="仿宋" w:cs="仿宋"/>
          <w:b w:val="0"/>
          <w:bCs/>
          <w:sz w:val="32"/>
          <w:szCs w:val="32"/>
        </w:rPr>
        <w:t>赤农牧机发〔202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〕18号</w:t>
      </w:r>
      <w:r>
        <w:rPr>
          <w:rFonts w:hint="eastAsia" w:ascii="仿宋" w:hAnsi="仿宋" w:eastAsia="仿宋" w:cs="仿宋"/>
          <w:spacing w:val="6"/>
          <w:sz w:val="32"/>
          <w:szCs w:val="32"/>
        </w:rPr>
        <w:t>）</w:t>
      </w:r>
      <w:r>
        <w:rPr>
          <w:rFonts w:hint="eastAsia" w:ascii="仿宋" w:hAnsi="仿宋" w:eastAsia="仿宋" w:cs="仿宋"/>
          <w:sz w:val="32"/>
          <w:szCs w:val="32"/>
        </w:rPr>
        <w:t>有关要求，结合《赤峰市人民政府关于加快推进农牧业机械化和农机装备产业转型升级的实施意见》（赤政发〔2021〕14号）要求，以满足我</w:t>
      </w:r>
      <w:r>
        <w:rPr>
          <w:rFonts w:hint="eastAsia" w:ascii="仿宋" w:hAnsi="仿宋" w:eastAsia="仿宋" w:cs="仿宋"/>
          <w:sz w:val="32"/>
          <w:szCs w:val="32"/>
          <w:lang w:val="en-US" w:eastAsia="zh-CN"/>
        </w:rPr>
        <w:t>旗</w:t>
      </w:r>
      <w:r>
        <w:rPr>
          <w:rFonts w:hint="eastAsia" w:ascii="仿宋" w:hAnsi="仿宋" w:eastAsia="仿宋" w:cs="仿宋"/>
          <w:sz w:val="32"/>
          <w:szCs w:val="32"/>
        </w:rPr>
        <w:t>农牧民对机械化生产的需要为目标，以稳定实施政策、最大限度发挥政策效益为主线，落实构建新发展格局要求，破除制约要素合理流动的堵点，进一步畅通农牧业机械化发展各个环节，支持引导农牧民购置使用先进适用的农牧业机械，引领推动农牧业机械化向全程全面高质高效转型升级，加快提升农牧业机械化产业链现代化水平，为实施乡村振兴战略、推进农牧业农村牧区现代化提供坚实支撑。</w:t>
      </w:r>
    </w:p>
    <w:p>
      <w:pPr>
        <w:spacing w:line="60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二、实施重点</w:t>
      </w:r>
    </w:p>
    <w:p>
      <w:pPr>
        <w:keepNext w:val="0"/>
        <w:keepLines w:val="0"/>
        <w:pageBreakBefore w:val="0"/>
        <w:widowControl w:val="0"/>
        <w:kinsoku/>
        <w:wordWrap/>
        <w:overflowPunct/>
        <w:topLinePunct w:val="0"/>
        <w:autoSpaceDE/>
        <w:autoSpaceDN/>
        <w:bidi w:val="0"/>
        <w:adjustRightInd/>
        <w:spacing w:line="600" w:lineRule="exact"/>
        <w:ind w:firstLine="482" w:firstLineChars="150"/>
        <w:textAlignment w:val="auto"/>
        <w:rPr>
          <w:rFonts w:hint="eastAsia" w:ascii="仿宋" w:hAnsi="仿宋" w:eastAsia="仿宋" w:cs="仿宋"/>
          <w:sz w:val="32"/>
          <w:szCs w:val="32"/>
        </w:rPr>
      </w:pPr>
      <w:r>
        <w:rPr>
          <w:rFonts w:hint="eastAsia" w:ascii="楷体" w:hAnsi="楷体" w:eastAsia="楷体" w:cs="楷体"/>
          <w:b/>
          <w:bCs w:val="0"/>
          <w:sz w:val="32"/>
          <w:szCs w:val="32"/>
        </w:rPr>
        <w:t>（一）突出稳产保供</w:t>
      </w:r>
      <w:r>
        <w:rPr>
          <w:rFonts w:hint="eastAsia" w:ascii="楷体" w:hAnsi="楷体" w:eastAsia="楷体" w:cs="楷体"/>
          <w:b/>
          <w:bCs w:val="0"/>
          <w:sz w:val="32"/>
          <w:szCs w:val="32"/>
          <w:lang w:val="en-US" w:eastAsia="zh-CN"/>
        </w:rPr>
        <w:t>和科技创新支持</w:t>
      </w:r>
      <w:r>
        <w:rPr>
          <w:rFonts w:hint="eastAsia" w:ascii="楷体" w:hAnsi="楷体" w:eastAsia="楷体" w:cs="楷体"/>
          <w:b/>
          <w:bCs w:val="0"/>
          <w:sz w:val="32"/>
          <w:szCs w:val="32"/>
        </w:rPr>
        <w:t>。</w:t>
      </w:r>
      <w:r>
        <w:rPr>
          <w:rFonts w:hint="eastAsia" w:ascii="仿宋" w:hAnsi="仿宋" w:eastAsia="仿宋" w:cs="仿宋"/>
          <w:bCs/>
          <w:sz w:val="32"/>
          <w:szCs w:val="32"/>
          <w:lang w:val="en-US" w:eastAsia="zh-CN"/>
        </w:rPr>
        <w:t>对列入补贴范围的</w:t>
      </w:r>
      <w:r>
        <w:rPr>
          <w:rFonts w:hint="eastAsia" w:ascii="仿宋" w:hAnsi="仿宋" w:eastAsia="仿宋" w:cs="仿宋"/>
          <w:sz w:val="32"/>
          <w:szCs w:val="32"/>
        </w:rPr>
        <w:t>粮食、生猪、牛、羊等重要农畜产品生产所需机具</w:t>
      </w:r>
      <w:r>
        <w:rPr>
          <w:rFonts w:hint="eastAsia" w:ascii="仿宋" w:hAnsi="仿宋" w:eastAsia="仿宋" w:cs="仿宋"/>
          <w:sz w:val="32"/>
          <w:szCs w:val="32"/>
          <w:lang w:val="en-US" w:eastAsia="zh-CN"/>
        </w:rPr>
        <w:t>在补贴资金充足的情况下应补尽补</w:t>
      </w:r>
      <w:r>
        <w:rPr>
          <w:rFonts w:hint="eastAsia" w:ascii="仿宋" w:hAnsi="仿宋" w:eastAsia="仿宋" w:cs="仿宋"/>
          <w:sz w:val="32"/>
          <w:szCs w:val="32"/>
        </w:rPr>
        <w:t>。</w:t>
      </w:r>
      <w:r>
        <w:rPr>
          <w:rFonts w:hint="eastAsia" w:ascii="仿宋" w:hAnsi="仿宋" w:eastAsia="仿宋" w:cs="仿宋"/>
          <w:sz w:val="32"/>
          <w:szCs w:val="32"/>
          <w:lang w:val="en-US" w:eastAsia="zh-CN"/>
        </w:rPr>
        <w:t>我旗大力支持农牧业机械化的发展，对辖区内的农牧民专业合作社、家庭牧场和其它农牧业生产经营组织</w:t>
      </w:r>
      <w:r>
        <w:rPr>
          <w:rFonts w:hint="eastAsia" w:ascii="仿宋" w:hAnsi="仿宋" w:eastAsia="仿宋" w:cs="仿宋"/>
          <w:sz w:val="32"/>
          <w:szCs w:val="32"/>
        </w:rPr>
        <w:t>，</w:t>
      </w:r>
      <w:r>
        <w:rPr>
          <w:rFonts w:hint="eastAsia" w:ascii="仿宋" w:hAnsi="仿宋" w:eastAsia="仿宋" w:cs="仿宋"/>
          <w:sz w:val="32"/>
          <w:szCs w:val="32"/>
          <w:lang w:val="en-US" w:eastAsia="zh-CN"/>
        </w:rPr>
        <w:t>在补贴资金充足的情况下</w:t>
      </w:r>
      <w:r>
        <w:rPr>
          <w:rFonts w:hint="eastAsia" w:ascii="仿宋" w:hAnsi="仿宋" w:eastAsia="仿宋" w:cs="仿宋"/>
          <w:sz w:val="32"/>
          <w:szCs w:val="32"/>
        </w:rPr>
        <w:t>应补尽补</w:t>
      </w:r>
      <w:r>
        <w:rPr>
          <w:rFonts w:hint="eastAsia" w:ascii="仿宋" w:hAnsi="仿宋" w:eastAsia="仿宋" w:cs="仿宋"/>
          <w:sz w:val="32"/>
          <w:szCs w:val="32"/>
          <w:lang w:eastAsia="zh-CN"/>
        </w:rPr>
        <w:t>。</w:t>
      </w:r>
      <w:r>
        <w:rPr>
          <w:rFonts w:hint="eastAsia" w:ascii="仿宋" w:hAnsi="仿宋" w:eastAsia="仿宋" w:cs="仿宋"/>
          <w:sz w:val="32"/>
          <w:szCs w:val="32"/>
        </w:rPr>
        <w:t>推广使用智能终端和应用智能作业模式，深化北斗系统在农牧业生产中的推广应用，确保农牧业生产数据安全。</w:t>
      </w:r>
    </w:p>
    <w:p>
      <w:pPr>
        <w:spacing w:line="600" w:lineRule="exact"/>
        <w:ind w:firstLine="643" w:firstLineChars="200"/>
        <w:rPr>
          <w:rFonts w:hint="eastAsia" w:ascii="仿宋" w:hAnsi="仿宋" w:eastAsia="仿宋" w:cs="仿宋"/>
          <w:bCs/>
          <w:sz w:val="32"/>
          <w:szCs w:val="32"/>
        </w:rPr>
      </w:pPr>
      <w:r>
        <w:rPr>
          <w:rFonts w:hint="eastAsia" w:ascii="楷体_GB2312" w:hAnsi="楷体_GB2312" w:eastAsia="楷体_GB2312" w:cs="楷体_GB2312"/>
          <w:b/>
          <w:bCs w:val="0"/>
          <w:snapToGrid w:val="0"/>
          <w:kern w:val="2"/>
          <w:sz w:val="32"/>
          <w:szCs w:val="32"/>
        </w:rPr>
        <w:t>（二）</w:t>
      </w:r>
      <w:r>
        <w:rPr>
          <w:rFonts w:hint="eastAsia" w:ascii="楷体_GB2312" w:hAnsi="楷体_GB2312" w:eastAsia="楷体_GB2312" w:cs="楷体_GB2312"/>
          <w:b/>
          <w:bCs w:val="0"/>
          <w:sz w:val="32"/>
          <w:szCs w:val="32"/>
        </w:rPr>
        <w:t>突出绿色高效政策导向</w:t>
      </w:r>
      <w:r>
        <w:rPr>
          <w:rFonts w:hint="eastAsia" w:ascii="仿宋" w:hAnsi="仿宋" w:eastAsia="仿宋" w:cs="仿宋"/>
          <w:bCs/>
          <w:sz w:val="32"/>
          <w:szCs w:val="32"/>
        </w:rPr>
        <w:t>。</w:t>
      </w:r>
      <w:r>
        <w:rPr>
          <w:rFonts w:hint="eastAsia" w:ascii="仿宋" w:hAnsi="仿宋" w:eastAsia="仿宋" w:cs="仿宋"/>
          <w:sz w:val="32"/>
          <w:szCs w:val="32"/>
        </w:rPr>
        <w:t>加快节能环保、精准高效、大型复式农机具技术推广，加大数字化、智能化和丘陵山区特色产业发展产品的支持力度。</w:t>
      </w:r>
      <w:r>
        <w:rPr>
          <w:rFonts w:hint="eastAsia" w:ascii="仿宋" w:hAnsi="仿宋" w:eastAsia="仿宋" w:cs="仿宋"/>
          <w:sz w:val="32"/>
          <w:szCs w:val="32"/>
          <w:lang w:val="en-US" w:eastAsia="zh-CN"/>
        </w:rPr>
        <w:t>贯彻落实自治区关于</w:t>
      </w:r>
      <w:r>
        <w:rPr>
          <w:rFonts w:hint="eastAsia" w:ascii="仿宋" w:hAnsi="仿宋" w:eastAsia="仿宋" w:cs="仿宋"/>
          <w:sz w:val="32"/>
          <w:szCs w:val="32"/>
        </w:rPr>
        <w:t>逐步降低保有量过多、技术相对落后的轮式拖拉机等机具品目的补贴额</w:t>
      </w:r>
      <w:r>
        <w:rPr>
          <w:rFonts w:hint="eastAsia" w:ascii="仿宋" w:hAnsi="仿宋" w:eastAsia="仿宋" w:cs="仿宋"/>
          <w:sz w:val="32"/>
          <w:szCs w:val="32"/>
          <w:lang w:val="en-US" w:eastAsia="zh-CN"/>
        </w:rPr>
        <w:t>的决策部署</w:t>
      </w:r>
      <w:r>
        <w:rPr>
          <w:rFonts w:hint="eastAsia" w:ascii="仿宋" w:hAnsi="仿宋" w:eastAsia="仿宋" w:cs="仿宋"/>
          <w:sz w:val="32"/>
          <w:szCs w:val="32"/>
        </w:rPr>
        <w:t>，</w:t>
      </w:r>
      <w:r>
        <w:rPr>
          <w:rFonts w:hint="eastAsia" w:ascii="仿宋" w:hAnsi="仿宋" w:eastAsia="仿宋" w:cs="仿宋"/>
          <w:sz w:val="32"/>
          <w:szCs w:val="32"/>
          <w:lang w:val="en-US" w:eastAsia="zh-CN"/>
        </w:rPr>
        <w:t>推动我旗农机装备转型升级</w:t>
      </w:r>
      <w:r>
        <w:rPr>
          <w:rFonts w:hint="eastAsia" w:ascii="仿宋" w:hAnsi="仿宋" w:eastAsia="仿宋" w:cs="仿宋"/>
          <w:sz w:val="32"/>
          <w:szCs w:val="32"/>
        </w:rPr>
        <w:t>。</w:t>
      </w:r>
    </w:p>
    <w:p>
      <w:pPr>
        <w:spacing w:line="600" w:lineRule="exact"/>
        <w:ind w:firstLine="482" w:firstLineChars="150"/>
        <w:rPr>
          <w:rFonts w:hint="eastAsia" w:ascii="仿宋" w:hAnsi="仿宋" w:eastAsia="仿宋" w:cs="仿宋"/>
          <w:sz w:val="32"/>
          <w:szCs w:val="32"/>
        </w:rPr>
      </w:pPr>
      <w:r>
        <w:rPr>
          <w:rFonts w:hint="eastAsia" w:ascii="楷体" w:hAnsi="楷体" w:eastAsia="楷体" w:cs="楷体"/>
          <w:b/>
          <w:bCs w:val="0"/>
          <w:sz w:val="32"/>
          <w:szCs w:val="32"/>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rPr>
        <w:t>）突出监督服务效能提升</w:t>
      </w:r>
      <w:r>
        <w:rPr>
          <w:rFonts w:hint="eastAsia" w:ascii="仿宋" w:hAnsi="仿宋" w:eastAsia="仿宋" w:cs="仿宋"/>
          <w:bCs/>
          <w:sz w:val="32"/>
          <w:szCs w:val="32"/>
        </w:rPr>
        <w:t>。</w:t>
      </w:r>
      <w:r>
        <w:rPr>
          <w:rFonts w:hint="eastAsia" w:ascii="仿宋" w:hAnsi="仿宋" w:eastAsia="仿宋" w:cs="仿宋"/>
          <w:sz w:val="32"/>
          <w:szCs w:val="32"/>
        </w:rPr>
        <w:t>提升信息化水平，提高</w:t>
      </w:r>
      <w:r>
        <w:rPr>
          <w:rFonts w:hint="eastAsia" w:ascii="仿宋" w:hAnsi="仿宋" w:eastAsia="仿宋" w:cs="仿宋"/>
          <w:sz w:val="32"/>
          <w:szCs w:val="32"/>
          <w:lang w:val="en-US" w:eastAsia="zh-CN"/>
        </w:rPr>
        <w:t>补贴机具二维码管理和</w:t>
      </w:r>
      <w:r>
        <w:rPr>
          <w:rFonts w:hint="eastAsia" w:ascii="仿宋" w:hAnsi="仿宋" w:eastAsia="仿宋" w:cs="仿宋"/>
          <w:sz w:val="32"/>
          <w:szCs w:val="32"/>
        </w:rPr>
        <w:t>手机 App应用比例、推广应用人脸识别、补贴机具二维码管理和物联网监控等技术，加快推进补贴全流程线上办理。加快补贴资金兑付，保障农牧民和企业合法权益，营造良好营商环境。优化办理流程，缩短办理时限。充分发挥专业机构技术优势和大数据信息优势，提升违规行为排查和监控能力。对套取、骗取补贴资金的产销企业实行罚款处理，从严整治违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黑体" w:hAnsi="黑体" w:eastAsia="黑体" w:cs="黑体"/>
          <w:b/>
          <w:bCs/>
          <w:i w:val="0"/>
          <w:caps w:val="0"/>
          <w:color w:val="333333"/>
          <w:spacing w:val="0"/>
          <w:sz w:val="32"/>
          <w:szCs w:val="32"/>
        </w:rPr>
      </w:pPr>
      <w:r>
        <w:rPr>
          <w:rFonts w:hint="eastAsia" w:ascii="黑体" w:hAnsi="黑体" w:eastAsia="黑体" w:cs="黑体"/>
          <w:b/>
          <w:bCs/>
          <w:i w:val="0"/>
          <w:caps w:val="0"/>
          <w:color w:val="333333"/>
          <w:spacing w:val="0"/>
          <w:kern w:val="0"/>
          <w:sz w:val="32"/>
          <w:szCs w:val="32"/>
          <w:shd w:val="clear" w:fill="FFFFFF"/>
          <w:lang w:val="en-US" w:eastAsia="zh-CN" w:bidi="ar"/>
        </w:rPr>
        <w:t>三、补贴范围和补贴机具</w:t>
      </w:r>
    </w:p>
    <w:p>
      <w:pPr>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napToGrid/>
          <w:color w:val="000000"/>
          <w:sz w:val="32"/>
          <w:szCs w:val="32"/>
          <w:lang w:val="en-US" w:eastAsia="zh-CN"/>
        </w:rPr>
        <w:t>中央财政</w:t>
      </w:r>
      <w:r>
        <w:rPr>
          <w:rFonts w:hint="eastAsia" w:ascii="仿宋" w:hAnsi="仿宋" w:eastAsia="仿宋" w:cs="仿宋"/>
          <w:snapToGrid/>
          <w:color w:val="000000"/>
          <w:sz w:val="32"/>
          <w:szCs w:val="32"/>
        </w:rPr>
        <w:t>农机购置补贴机具种类范围为1</w:t>
      </w:r>
      <w:r>
        <w:rPr>
          <w:rFonts w:hint="eastAsia" w:ascii="仿宋" w:hAnsi="仿宋" w:eastAsia="仿宋" w:cs="仿宋"/>
          <w:snapToGrid/>
          <w:color w:val="000000"/>
          <w:sz w:val="32"/>
          <w:szCs w:val="32"/>
          <w:lang w:val="en-US" w:eastAsia="zh-CN"/>
        </w:rPr>
        <w:t>2</w:t>
      </w:r>
      <w:r>
        <w:rPr>
          <w:rFonts w:hint="eastAsia" w:ascii="仿宋" w:hAnsi="仿宋" w:eastAsia="仿宋" w:cs="仿宋"/>
          <w:snapToGrid/>
          <w:color w:val="000000"/>
          <w:sz w:val="32"/>
          <w:szCs w:val="32"/>
        </w:rPr>
        <w:t>大类2</w:t>
      </w:r>
      <w:r>
        <w:rPr>
          <w:rFonts w:hint="eastAsia" w:ascii="仿宋" w:hAnsi="仿宋" w:eastAsia="仿宋" w:cs="仿宋"/>
          <w:snapToGrid/>
          <w:color w:val="000000"/>
          <w:sz w:val="32"/>
          <w:szCs w:val="32"/>
          <w:lang w:val="en-US" w:eastAsia="zh-CN"/>
        </w:rPr>
        <w:t>7</w:t>
      </w:r>
      <w:r>
        <w:rPr>
          <w:rFonts w:hint="eastAsia" w:ascii="仿宋" w:hAnsi="仿宋" w:eastAsia="仿宋" w:cs="仿宋"/>
          <w:snapToGrid/>
          <w:color w:val="000000"/>
          <w:sz w:val="32"/>
          <w:szCs w:val="32"/>
        </w:rPr>
        <w:t>个小类</w:t>
      </w:r>
      <w:r>
        <w:rPr>
          <w:rFonts w:hint="eastAsia" w:ascii="仿宋" w:hAnsi="仿宋" w:eastAsia="仿宋" w:cs="仿宋"/>
          <w:snapToGrid/>
          <w:color w:val="000000"/>
          <w:sz w:val="32"/>
          <w:szCs w:val="32"/>
          <w:lang w:val="en-US" w:eastAsia="zh-CN"/>
        </w:rPr>
        <w:t>69</w:t>
      </w:r>
      <w:r>
        <w:rPr>
          <w:rFonts w:hint="eastAsia" w:ascii="仿宋" w:hAnsi="仿宋" w:eastAsia="仿宋" w:cs="仿宋"/>
          <w:snapToGrid/>
          <w:color w:val="000000"/>
          <w:sz w:val="32"/>
          <w:szCs w:val="32"/>
        </w:rPr>
        <w:t>个品目</w:t>
      </w:r>
      <w:r>
        <w:rPr>
          <w:rFonts w:hint="eastAsia" w:ascii="仿宋" w:hAnsi="仿宋" w:eastAsia="仿宋" w:cs="仿宋"/>
          <w:snapToGrid/>
          <w:color w:val="000000"/>
          <w:sz w:val="32"/>
          <w:szCs w:val="32"/>
          <w:lang w:eastAsia="zh-CN"/>
        </w:rPr>
        <w:t>，</w:t>
      </w:r>
      <w:r>
        <w:rPr>
          <w:rFonts w:hint="eastAsia" w:ascii="仿宋" w:hAnsi="仿宋" w:eastAsia="仿宋" w:cs="仿宋"/>
          <w:i w:val="0"/>
          <w:caps w:val="0"/>
          <w:color w:val="333333"/>
          <w:spacing w:val="0"/>
          <w:kern w:val="0"/>
          <w:sz w:val="32"/>
          <w:szCs w:val="32"/>
          <w:shd w:val="clear" w:fill="FFFFFF"/>
          <w:lang w:val="en-US" w:eastAsia="zh-CN" w:bidi="ar"/>
        </w:rPr>
        <w:t>自治区财政补贴资金对我旗的5个牧区购置畜牧业机械实行累加补贴和单独补贴，单独补贴机具为未列入中央财政资金补贴范围的地方特色发展所需的畜牧业机械，按照不高于上年平均销售价格30%测算，实行定额补贴，专项鉴定范围另行通知。</w:t>
      </w:r>
      <w:r>
        <w:rPr>
          <w:rFonts w:hint="eastAsia" w:ascii="仿宋" w:hAnsi="仿宋" w:eastAsia="仿宋" w:cs="仿宋"/>
          <w:sz w:val="32"/>
          <w:szCs w:val="32"/>
        </w:rPr>
        <w:t>补贴范围按照</w:t>
      </w:r>
      <w:r>
        <w:rPr>
          <w:rFonts w:hint="eastAsia" w:ascii="仿宋" w:hAnsi="仿宋" w:eastAsia="仿宋" w:cs="仿宋"/>
          <w:spacing w:val="6"/>
          <w:sz w:val="32"/>
          <w:szCs w:val="32"/>
        </w:rPr>
        <w:t>《内蒙古自治区2021—2023年农机购置补贴实施方案》</w:t>
      </w:r>
      <w:r>
        <w:rPr>
          <w:rFonts w:hint="eastAsia" w:ascii="仿宋" w:hAnsi="仿宋" w:eastAsia="仿宋" w:cs="仿宋"/>
          <w:sz w:val="32"/>
          <w:szCs w:val="32"/>
        </w:rPr>
        <w:t>（内农牧机发〔2021〕283号）公布的补贴机具种类范围执行。在保障粮食、生猪、牛、羊等重要农畜产品生产所需机具的前提下，经当地农机购置补贴领导小组研究决定后，可在自治区补贴范围内确定本地区补贴机具种类范围。</w:t>
      </w:r>
    </w:p>
    <w:p>
      <w:pPr>
        <w:snapToGrid w:val="0"/>
        <w:spacing w:line="640" w:lineRule="exact"/>
        <w:ind w:firstLine="640" w:firstLineChars="200"/>
        <w:rPr>
          <w:rFonts w:hint="eastAsia" w:ascii="仿宋" w:hAnsi="仿宋" w:eastAsia="仿宋" w:cs="仿宋"/>
          <w:snapToGrid/>
          <w:color w:val="000000"/>
          <w:kern w:val="0"/>
          <w:sz w:val="32"/>
          <w:szCs w:val="32"/>
        </w:rPr>
      </w:pPr>
      <w:r>
        <w:rPr>
          <w:rFonts w:hint="eastAsia" w:ascii="仿宋" w:hAnsi="仿宋" w:eastAsia="仿宋" w:cs="仿宋"/>
          <w:snapToGrid/>
          <w:color w:val="000000"/>
          <w:kern w:val="0"/>
          <w:sz w:val="32"/>
          <w:szCs w:val="32"/>
        </w:rPr>
        <w:t>补贴机具必须是补贴范围内的产品（农机新产品除外），同时还应具备以下资质之一：（1）获得农业机械试验鉴定证书</w:t>
      </w:r>
      <w:r>
        <w:rPr>
          <w:rFonts w:hint="eastAsia" w:ascii="仿宋" w:hAnsi="仿宋" w:eastAsia="仿宋" w:cs="仿宋"/>
          <w:sz w:val="32"/>
          <w:szCs w:val="32"/>
        </w:rPr>
        <w:t>（包括尚在有效期内的农业机械推广鉴定证书）</w:t>
      </w:r>
      <w:r>
        <w:rPr>
          <w:rFonts w:hint="eastAsia" w:ascii="仿宋" w:hAnsi="仿宋" w:eastAsia="仿宋" w:cs="仿宋"/>
          <w:snapToGrid/>
          <w:color w:val="000000"/>
          <w:kern w:val="0"/>
          <w:sz w:val="32"/>
          <w:szCs w:val="32"/>
        </w:rPr>
        <w:t>；（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大力支持农机创新产品补贴。组织实施中央财政农机新产品购置补贴试点，重点补贴建设标准成熟的烘干机配套设施、温室大棚骨架和标准化猪舍钢结构、智能养殖（含渔业）设备等。其中，节能日光温室（塑料大棚）标准化钢结构骨架购置补贴按照《赤峰市农牧局 财政局关于印发&lt;赤峰市2021-2023节能日光温室（塑料大棚）标准化钢结构骨架购置补贴购置补贴试点实施方案&gt;的通知》执行。其他产品补贴实施工作另行通知。全面开展植保无人驾驶航空器购置补贴工作，具体操作办法另行通知，在此之前，继续按有关规定实施引导植保无人飞机规范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3" w:firstLineChars="200"/>
        <w:jc w:val="left"/>
        <w:rPr>
          <w:rFonts w:hint="eastAsia" w:ascii="黑体" w:hAnsi="黑体" w:eastAsia="黑体" w:cs="黑体"/>
          <w:b/>
          <w:bCs/>
          <w:i w:val="0"/>
          <w:caps w:val="0"/>
          <w:color w:val="333333"/>
          <w:spacing w:val="0"/>
          <w:sz w:val="32"/>
          <w:szCs w:val="32"/>
        </w:rPr>
      </w:pPr>
      <w:r>
        <w:rPr>
          <w:rFonts w:hint="eastAsia" w:ascii="黑体" w:hAnsi="黑体" w:eastAsia="黑体" w:cs="黑体"/>
          <w:b/>
          <w:bCs/>
          <w:i w:val="0"/>
          <w:caps w:val="0"/>
          <w:color w:val="000000"/>
          <w:spacing w:val="0"/>
          <w:kern w:val="0"/>
          <w:sz w:val="32"/>
          <w:szCs w:val="32"/>
          <w:shd w:val="clear" w:fill="FFFFFF"/>
          <w:lang w:val="en-US" w:eastAsia="zh-CN" w:bidi="ar"/>
        </w:rPr>
        <w:t>四、补贴对象、台数和标准</w:t>
      </w:r>
    </w:p>
    <w:p>
      <w:pPr>
        <w:spacing w:line="640" w:lineRule="exact"/>
        <w:ind w:left="0" w:leftChars="0" w:firstLine="643" w:firstLineChars="200"/>
        <w:rPr>
          <w:rFonts w:hint="eastAsia" w:ascii="仿宋" w:hAnsi="仿宋" w:eastAsia="仿宋" w:cs="仿宋"/>
          <w:sz w:val="32"/>
          <w:szCs w:val="32"/>
        </w:rPr>
      </w:pPr>
      <w:r>
        <w:rPr>
          <w:rFonts w:hint="eastAsia" w:ascii="楷体" w:hAnsi="楷体" w:eastAsia="楷体" w:cs="楷体"/>
          <w:b/>
          <w:i w:val="0"/>
          <w:caps w:val="0"/>
          <w:color w:val="333333"/>
          <w:spacing w:val="0"/>
          <w:kern w:val="0"/>
          <w:sz w:val="32"/>
          <w:szCs w:val="32"/>
          <w:shd w:val="clear" w:fill="FFFFFF"/>
          <w:lang w:val="en-US" w:eastAsia="zh-CN" w:bidi="ar"/>
        </w:rPr>
        <w:t>（一）补贴对象</w:t>
      </w:r>
      <w:r>
        <w:rPr>
          <w:rFonts w:hint="eastAsia" w:ascii="仿宋" w:hAnsi="仿宋" w:eastAsia="仿宋" w:cs="仿宋"/>
          <w:b/>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农机购置补贴对象为具有克什克腾旗户籍并从事农牧业生产的个人和农牧业生产经营组织或在克什克腾旗注册的农牧业生产经营组织（以下简称“购机者”）。其中自治区财政补贴资金仅限我旗的5个牧业苏木乡镇，对购置畜牧业机械的牧民和牧民生产经营组织实行累加补贴。牧区购机者和购机生产经营组织界定以持有草场承包经营证件为依据，由于草牧场经营证确权未能提供的，可由所在苏木或是嘎查村开具草牧场证明。</w:t>
      </w:r>
      <w:r>
        <w:rPr>
          <w:rFonts w:hint="eastAsia" w:ascii="仿宋" w:hAnsi="仿宋" w:eastAsia="仿宋" w:cs="仿宋"/>
          <w:sz w:val="32"/>
          <w:szCs w:val="32"/>
        </w:rPr>
        <w:t>补贴对象</w:t>
      </w:r>
      <w:r>
        <w:rPr>
          <w:rFonts w:hint="eastAsia" w:ascii="仿宋" w:hAnsi="仿宋" w:eastAsia="仿宋" w:cs="仿宋"/>
          <w:bCs/>
          <w:sz w:val="32"/>
          <w:szCs w:val="32"/>
        </w:rPr>
        <w:t>不包括国家和地方各级政府财政供养人员，即国家公务人员、参照公务员法管理事业单位职工、事业单位职工（含聘用制职工）不在补贴对象之列。</w:t>
      </w:r>
    </w:p>
    <w:p>
      <w:pPr>
        <w:spacing w:line="640" w:lineRule="exact"/>
        <w:ind w:firstLine="636"/>
        <w:rPr>
          <w:rFonts w:hint="eastAsia" w:ascii="仿宋" w:hAnsi="仿宋" w:eastAsia="仿宋" w:cs="仿宋"/>
          <w:i w:val="0"/>
          <w:caps w:val="0"/>
          <w:color w:val="333333"/>
          <w:spacing w:val="0"/>
          <w:sz w:val="32"/>
          <w:szCs w:val="32"/>
        </w:rPr>
      </w:pPr>
      <w:r>
        <w:rPr>
          <w:rFonts w:hint="eastAsia" w:ascii="楷体" w:hAnsi="楷体" w:eastAsia="楷体" w:cs="楷体"/>
          <w:b/>
          <w:i w:val="0"/>
          <w:caps w:val="0"/>
          <w:color w:val="333333"/>
          <w:spacing w:val="0"/>
          <w:kern w:val="0"/>
          <w:sz w:val="32"/>
          <w:szCs w:val="32"/>
          <w:shd w:val="clear" w:fill="FFFFFF"/>
          <w:lang w:val="en-US" w:eastAsia="zh-CN" w:bidi="ar"/>
        </w:rPr>
        <w:t>（二）补贴台数。</w:t>
      </w:r>
      <w:r>
        <w:rPr>
          <w:rFonts w:hint="eastAsia" w:ascii="仿宋" w:hAnsi="仿宋" w:eastAsia="仿宋" w:cs="仿宋"/>
          <w:sz w:val="32"/>
          <w:szCs w:val="32"/>
        </w:rPr>
        <w:t>购机者年度内享受补贴购机数量适当放宽，其中生产经营组织年度内享受补贴资金达到100万元以上，个体农牧民年度内享受补贴资金达到40万元以上，由旗县农机购置补贴领导小组研究决定，</w:t>
      </w:r>
      <w:r>
        <w:rPr>
          <w:rFonts w:hint="eastAsia" w:ascii="仿宋" w:hAnsi="仿宋" w:eastAsia="仿宋" w:cs="仿宋"/>
          <w:sz w:val="32"/>
          <w:szCs w:val="32"/>
          <w:lang w:val="en-US" w:eastAsia="zh-CN"/>
        </w:rPr>
        <w:t>形成书面材料，</w:t>
      </w:r>
      <w:r>
        <w:rPr>
          <w:rFonts w:hint="eastAsia" w:ascii="仿宋" w:hAnsi="仿宋" w:eastAsia="仿宋" w:cs="仿宋"/>
          <w:sz w:val="32"/>
          <w:szCs w:val="32"/>
        </w:rPr>
        <w:t>并报盟市农牧部门备案，列入重点机具核查范围、重点监管。</w:t>
      </w:r>
    </w:p>
    <w:p>
      <w:pPr>
        <w:spacing w:line="64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i w:val="0"/>
          <w:caps w:val="0"/>
          <w:color w:val="333333"/>
          <w:spacing w:val="0"/>
          <w:kern w:val="0"/>
          <w:sz w:val="32"/>
          <w:szCs w:val="32"/>
          <w:shd w:val="clear" w:fill="FFFFFF"/>
          <w:lang w:val="en-US" w:eastAsia="zh-CN" w:bidi="ar"/>
        </w:rPr>
        <w:t>（三）补贴标准。</w:t>
      </w:r>
      <w:r>
        <w:rPr>
          <w:rFonts w:hint="eastAsia" w:ascii="仿宋" w:hAnsi="仿宋" w:eastAsia="仿宋" w:cs="仿宋"/>
          <w:color w:val="000000"/>
          <w:sz w:val="32"/>
          <w:szCs w:val="32"/>
        </w:rPr>
        <w:t>农机购置补贴实行定额补贴。以</w:t>
      </w:r>
      <w:r>
        <w:rPr>
          <w:rFonts w:hint="eastAsia" w:ascii="仿宋" w:hAnsi="仿宋" w:eastAsia="仿宋" w:cs="仿宋"/>
          <w:color w:val="000000"/>
          <w:sz w:val="32"/>
          <w:szCs w:val="32"/>
          <w:lang w:val="en-US" w:eastAsia="zh-CN"/>
        </w:rPr>
        <w:t>自治区</w:t>
      </w:r>
      <w:r>
        <w:rPr>
          <w:rFonts w:hint="eastAsia" w:ascii="仿宋" w:hAnsi="仿宋" w:eastAsia="仿宋" w:cs="仿宋"/>
          <w:color w:val="000000"/>
          <w:sz w:val="32"/>
          <w:szCs w:val="32"/>
        </w:rPr>
        <w:t>农业农村部、财政部组织制定发布的全国补贴范围内各机具品目的主要分档参数为依据，并根据同档产品上年市场销售均价测算确定各档次的补贴额上限，</w:t>
      </w:r>
      <w:r>
        <w:rPr>
          <w:rFonts w:hint="eastAsia" w:ascii="仿宋" w:hAnsi="仿宋" w:eastAsia="仿宋" w:cs="仿宋"/>
          <w:sz w:val="32"/>
          <w:szCs w:val="32"/>
        </w:rPr>
        <w:t>高性能免耕播种机、水稻插（抛）秧机测算比列不超过35%，其余机具品目</w:t>
      </w:r>
      <w:r>
        <w:rPr>
          <w:rFonts w:hint="eastAsia" w:ascii="仿宋" w:hAnsi="仿宋" w:eastAsia="仿宋" w:cs="仿宋"/>
          <w:color w:val="000000"/>
          <w:sz w:val="32"/>
          <w:szCs w:val="32"/>
        </w:rPr>
        <w:t>测算比例不超过30%，确定补贴额，且通用类机具补贴额不超过农业农村部、财政部发布的最高补贴额。具体补贴额见《</w:t>
      </w:r>
      <w:r>
        <w:rPr>
          <w:rFonts w:hint="eastAsia" w:ascii="仿宋" w:hAnsi="仿宋" w:eastAsia="仿宋" w:cs="仿宋"/>
          <w:color w:val="000000"/>
          <w:sz w:val="32"/>
          <w:szCs w:val="32"/>
          <w:lang w:val="en-US" w:eastAsia="zh-CN"/>
        </w:rPr>
        <w:t>内蒙古自治区</w:t>
      </w:r>
      <w:r>
        <w:rPr>
          <w:rFonts w:hint="eastAsia" w:ascii="仿宋" w:hAnsi="仿宋" w:eastAsia="仿宋" w:cs="仿宋"/>
          <w:color w:val="000000"/>
          <w:sz w:val="32"/>
          <w:szCs w:val="32"/>
        </w:rPr>
        <w:t>2021—2023年</w:t>
      </w:r>
      <w:r>
        <w:rPr>
          <w:rFonts w:hint="eastAsia" w:ascii="仿宋" w:hAnsi="仿宋" w:eastAsia="仿宋" w:cs="仿宋"/>
          <w:color w:val="000000"/>
          <w:sz w:val="32"/>
          <w:szCs w:val="32"/>
          <w:lang w:val="en-US" w:eastAsia="zh-CN"/>
        </w:rPr>
        <w:t>农机购置补贴额一览表</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14:textFill>
            <w14:solidFill>
              <w14:schemeClr w14:val="tx1"/>
            </w14:solidFill>
          </w14:textFill>
        </w:rPr>
        <w:t>一般补贴机具单机补贴限额原则上不超过5万元；挤奶机械、烘干机单机补贴限额不超过12万元；100马力以上拖拉机、高性能青饲料收获机、大型免耕播种机、大型联合收割机、水稻大型浸种催芽程控设备、畜禽粪污资源化利用机具单机补贴限额不超过15万元；200马力以上拖拉机单机补贴限额不超过25万元。</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2021年起，</w:t>
      </w:r>
      <w:r>
        <w:rPr>
          <w:rFonts w:hint="eastAsia" w:ascii="仿宋" w:hAnsi="仿宋" w:eastAsia="仿宋" w:cs="仿宋"/>
          <w:color w:val="000000"/>
          <w:sz w:val="32"/>
          <w:szCs w:val="32"/>
          <w:lang w:val="en-US" w:eastAsia="zh-CN"/>
        </w:rPr>
        <w:t>自治区</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全区</w:t>
      </w:r>
      <w:r>
        <w:rPr>
          <w:rFonts w:hint="eastAsia" w:ascii="仿宋" w:hAnsi="仿宋" w:eastAsia="仿宋" w:cs="仿宋"/>
          <w:color w:val="000000"/>
          <w:sz w:val="32"/>
          <w:szCs w:val="32"/>
        </w:rPr>
        <w:t>内保有量过多、技术相对落后的轮式拖拉机等机具品目降低补贴标准，其中轮式拖拉机品目确保到2023 年将其补贴额测算比例降低至15%及以下。技术相对落后的品目或档次机具逐步退出补贴范围，2021 年将30 马力（不含）以下轮式拖拉机退出补贴范围。</w:t>
      </w:r>
    </w:p>
    <w:p>
      <w:pPr>
        <w:spacing w:line="64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政策实施过程中发现具体产品或是档次的中央财政资金实际补贴比例超过50%的，应当及时组织调查，对有违规情节的，按相关政策和有关规定处理。对无违规情节的补贴申请，可按原规定兑付补贴资金，并组织相关评估情况报自治区农牧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年度自治区财政补贴资金用完即止，不可超录。享受自治区财政累加补贴的产品，其累加补贴额不超过中央财政定额补贴额的三分之一，且累加补贴额不超3万元，具体见《内蒙古自治区2021—2023年农机购置补贴机具补贴额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仿宋" w:hAnsi="仿宋" w:eastAsia="仿宋" w:cs="仿宋"/>
          <w:b/>
          <w:bCs/>
          <w:i w:val="0"/>
          <w:caps w:val="0"/>
          <w:color w:val="333333"/>
          <w:spacing w:val="0"/>
          <w:kern w:val="0"/>
          <w:sz w:val="32"/>
          <w:szCs w:val="32"/>
          <w:shd w:val="clear" w:fill="FFFFFF"/>
          <w:lang w:val="en-US" w:eastAsia="zh-CN" w:bidi="ar"/>
        </w:rPr>
      </w:pPr>
      <w:r>
        <w:rPr>
          <w:rFonts w:hint="eastAsia" w:ascii="仿宋" w:hAnsi="仿宋" w:eastAsia="仿宋" w:cs="仿宋"/>
          <w:color w:val="000000"/>
          <w:sz w:val="32"/>
          <w:szCs w:val="32"/>
        </w:rPr>
        <w:t>农机报废更新继续按《内蒙古自治区农牧厅、财政厅、商务厅关于印发〈内蒙古自治区农业机械报废更新补贴实施方案〉的通知》（内农牧机发〔2020〕280号）执行。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3" w:firstLineChars="200"/>
        <w:jc w:val="left"/>
        <w:rPr>
          <w:rFonts w:hint="eastAsia" w:ascii="黑体" w:hAnsi="黑体" w:eastAsia="黑体" w:cs="黑体"/>
          <w:b/>
          <w:bCs/>
          <w:i w:val="0"/>
          <w:caps w:val="0"/>
          <w:color w:val="333333"/>
          <w:spacing w:val="0"/>
          <w:sz w:val="32"/>
          <w:szCs w:val="32"/>
          <w:lang w:val="en-US"/>
        </w:rPr>
      </w:pPr>
      <w:r>
        <w:rPr>
          <w:rFonts w:hint="eastAsia" w:ascii="黑体" w:hAnsi="黑体" w:eastAsia="黑体" w:cs="黑体"/>
          <w:b/>
          <w:bCs/>
          <w:i w:val="0"/>
          <w:caps w:val="0"/>
          <w:color w:val="333333"/>
          <w:spacing w:val="0"/>
          <w:kern w:val="0"/>
          <w:sz w:val="32"/>
          <w:szCs w:val="32"/>
          <w:shd w:val="clear" w:fill="FFFFFF"/>
          <w:lang w:val="en-US" w:eastAsia="zh-CN" w:bidi="ar"/>
        </w:rPr>
        <w:t>五、操作流程</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农机购置补贴政策按照“自主购机、定额补贴、先购后补、县级结算、直补到卡（户）”方式实施。</w:t>
      </w:r>
      <w:r>
        <w:rPr>
          <w:rFonts w:hint="eastAsia" w:ascii="仿宋" w:hAnsi="仿宋" w:eastAsia="仿宋" w:cs="仿宋"/>
          <w:color w:val="000000"/>
          <w:spacing w:val="6"/>
          <w:sz w:val="32"/>
          <w:szCs w:val="32"/>
        </w:rPr>
        <w:t>购机者自主选择购买机具，按市场化原则自行与农机产销企业协商确定购机价格与支付方式，并对交易行为真实性、有效性和可能发生的纠纷承担法律责任。购机行为完成后，购机者自主向当地农牧部门提出补贴资金申领事项，签署农机购置补贴资金申请表，承诺购买行为、发票购机价格等信息真实有效，按相关规定申办补贴</w:t>
      </w:r>
      <w:r>
        <w:rPr>
          <w:rFonts w:hint="eastAsia" w:ascii="仿宋" w:hAnsi="仿宋" w:eastAsia="仿宋" w:cs="仿宋"/>
          <w:color w:val="000000"/>
          <w:sz w:val="32"/>
          <w:szCs w:val="32"/>
        </w:rPr>
        <w:t>。 </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 w:hAnsi="仿宋" w:eastAsia="仿宋" w:cs="仿宋"/>
          <w:color w:val="000000"/>
          <w:sz w:val="32"/>
          <w:szCs w:val="32"/>
        </w:rPr>
      </w:pPr>
      <w:r>
        <w:rPr>
          <w:rFonts w:hint="eastAsia" w:ascii="楷体" w:hAnsi="楷体" w:eastAsia="楷体" w:cs="楷体"/>
          <w:b/>
          <w:bCs/>
          <w:color w:val="000000"/>
          <w:sz w:val="32"/>
          <w:szCs w:val="32"/>
        </w:rPr>
        <w:t>（一）发布通知。</w:t>
      </w:r>
      <w:r>
        <w:rPr>
          <w:rFonts w:hint="eastAsia" w:ascii="仿宋" w:hAnsi="仿宋" w:eastAsia="仿宋" w:cs="仿宋"/>
          <w:color w:val="000000"/>
          <w:sz w:val="32"/>
          <w:szCs w:val="32"/>
        </w:rPr>
        <w:t>农牧部门、财政部门按职责分工和有关规定发布本地区农机购置补贴实施方案、操作程序、补贴额一览表、补贴机具信息表、机具核验制度、咨询投诉举报电话等信息。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3" w:firstLineChars="200"/>
        <w:jc w:val="left"/>
        <w:rPr>
          <w:rFonts w:hint="eastAsia" w:ascii="仿宋" w:hAnsi="仿宋" w:eastAsia="仿宋" w:cs="仿宋"/>
          <w:i w:val="0"/>
          <w:caps w:val="0"/>
          <w:color w:val="333333"/>
          <w:spacing w:val="0"/>
          <w:sz w:val="32"/>
          <w:szCs w:val="32"/>
        </w:rPr>
      </w:pPr>
      <w:r>
        <w:rPr>
          <w:rFonts w:hint="eastAsia" w:ascii="楷体" w:hAnsi="楷体" w:eastAsia="楷体" w:cs="楷体"/>
          <w:b/>
          <w:i w:val="0"/>
          <w:caps w:val="0"/>
          <w:color w:val="333333"/>
          <w:spacing w:val="0"/>
          <w:kern w:val="0"/>
          <w:sz w:val="32"/>
          <w:szCs w:val="32"/>
          <w:shd w:val="clear" w:fill="FFFFFF"/>
          <w:lang w:val="en-US" w:eastAsia="zh-CN" w:bidi="ar"/>
        </w:rPr>
        <w:t>（二）开放购机</w:t>
      </w:r>
      <w:r>
        <w:rPr>
          <w:rFonts w:hint="eastAsia" w:ascii="仿宋" w:hAnsi="仿宋" w:eastAsia="仿宋" w:cs="仿宋"/>
          <w:b/>
          <w:i w:val="0"/>
          <w:caps w:val="0"/>
          <w:color w:val="333333"/>
          <w:spacing w:val="0"/>
          <w:kern w:val="0"/>
          <w:sz w:val="32"/>
          <w:szCs w:val="32"/>
          <w:shd w:val="clear" w:fill="FFFFFF"/>
          <w:lang w:val="en-US" w:eastAsia="zh-CN" w:bidi="ar"/>
        </w:rPr>
        <w:t>。</w:t>
      </w:r>
      <w:r>
        <w:rPr>
          <w:rFonts w:hint="eastAsia" w:ascii="仿宋" w:hAnsi="仿宋" w:eastAsia="仿宋" w:cs="仿宋"/>
          <w:color w:val="000000"/>
          <w:sz w:val="32"/>
          <w:szCs w:val="32"/>
        </w:rPr>
        <w:t>购机者自主选</w:t>
      </w:r>
      <w:r>
        <w:rPr>
          <w:rFonts w:hint="eastAsia" w:ascii="仿宋" w:hAnsi="仿宋" w:eastAsia="仿宋" w:cs="仿宋"/>
          <w:color w:val="000000"/>
          <w:sz w:val="32"/>
          <w:szCs w:val="32"/>
          <w:lang w:val="en-US" w:eastAsia="zh-CN"/>
        </w:rPr>
        <w:t>机购机</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先购机后申请。</w:t>
      </w:r>
      <w:r>
        <w:rPr>
          <w:rFonts w:hint="eastAsia" w:ascii="仿宋" w:hAnsi="仿宋" w:eastAsia="仿宋" w:cs="仿宋"/>
          <w:snapToGrid w:val="0"/>
          <w:color w:val="000000"/>
          <w:kern w:val="2"/>
          <w:sz w:val="32"/>
          <w:szCs w:val="32"/>
        </w:rPr>
        <w:t>凡申请补贴的购机者，须向供货企业索取发票和所购补贴机具基本信息单</w:t>
      </w:r>
      <w:r>
        <w:rPr>
          <w:rFonts w:hint="eastAsia" w:ascii="仿宋" w:hAnsi="仿宋" w:eastAsia="仿宋" w:cs="仿宋"/>
          <w:snapToGrid w:val="0"/>
          <w:color w:val="000000"/>
          <w:kern w:val="2"/>
          <w:sz w:val="32"/>
          <w:szCs w:val="32"/>
          <w:lang w:eastAsia="zh-CN"/>
        </w:rPr>
        <w:t>，</w:t>
      </w:r>
      <w:r>
        <w:rPr>
          <w:rFonts w:hint="eastAsia" w:ascii="仿宋" w:hAnsi="仿宋" w:eastAsia="仿宋" w:cs="仿宋"/>
          <w:snapToGrid w:val="0"/>
          <w:color w:val="000000"/>
          <w:kern w:val="2"/>
          <w:sz w:val="32"/>
          <w:szCs w:val="32"/>
          <w:lang w:val="en-US" w:eastAsia="zh-CN"/>
        </w:rPr>
        <w:t>申请补贴时供农牧补贴部门核实</w:t>
      </w:r>
      <w:r>
        <w:rPr>
          <w:rFonts w:hint="eastAsia" w:ascii="仿宋" w:hAnsi="仿宋" w:eastAsia="仿宋" w:cs="仿宋"/>
          <w:i w:val="0"/>
          <w:caps w:val="0"/>
          <w:color w:val="333333"/>
          <w:spacing w:val="0"/>
          <w:kern w:val="0"/>
          <w:sz w:val="32"/>
          <w:szCs w:val="32"/>
          <w:shd w:val="clear" w:fill="FFFFFF"/>
          <w:lang w:val="en-US" w:eastAsia="zh-CN" w:bidi="ar"/>
        </w:rPr>
        <w:t>。购买实行牌证管理的机具在申请补贴之前须向农牧有关部门申领牌照。</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482" w:firstLineChars="150"/>
        <w:jc w:val="both"/>
        <w:textAlignment w:val="auto"/>
        <w:rPr>
          <w:rFonts w:hint="eastAsia" w:ascii="仿宋" w:hAnsi="仿宋" w:eastAsia="仿宋" w:cs="仿宋"/>
          <w:snapToGrid w:val="0"/>
          <w:color w:val="000000"/>
          <w:kern w:val="2"/>
          <w:sz w:val="32"/>
          <w:szCs w:val="32"/>
        </w:rPr>
      </w:pPr>
      <w:r>
        <w:rPr>
          <w:rFonts w:hint="eastAsia" w:ascii="楷体" w:hAnsi="楷体" w:eastAsia="楷体" w:cs="楷体"/>
          <w:b/>
          <w:i w:val="0"/>
          <w:caps w:val="0"/>
          <w:color w:val="333333"/>
          <w:spacing w:val="0"/>
          <w:kern w:val="0"/>
          <w:sz w:val="32"/>
          <w:szCs w:val="32"/>
          <w:shd w:val="clear" w:fill="FFFFFF"/>
          <w:lang w:val="en-US" w:eastAsia="zh-CN" w:bidi="ar"/>
        </w:rPr>
        <w:t>（三）受理申请</w:t>
      </w:r>
      <w:r>
        <w:rPr>
          <w:rFonts w:hint="eastAsia" w:ascii="仿宋" w:hAnsi="仿宋" w:eastAsia="仿宋" w:cs="仿宋"/>
          <w:b/>
          <w:i w:val="0"/>
          <w:caps w:val="0"/>
          <w:color w:val="333333"/>
          <w:spacing w:val="0"/>
          <w:kern w:val="0"/>
          <w:sz w:val="32"/>
          <w:szCs w:val="32"/>
          <w:shd w:val="clear" w:fill="FFFFFF"/>
          <w:lang w:val="en-US" w:eastAsia="zh-CN" w:bidi="ar"/>
        </w:rPr>
        <w:t>。</w:t>
      </w:r>
      <w:r>
        <w:rPr>
          <w:rFonts w:hint="eastAsia" w:ascii="仿宋" w:hAnsi="仿宋" w:eastAsia="仿宋" w:cs="仿宋"/>
          <w:snapToGrid w:val="0"/>
          <w:color w:val="000000"/>
          <w:kern w:val="2"/>
          <w:sz w:val="32"/>
          <w:szCs w:val="32"/>
        </w:rPr>
        <w:t>购机者本人携带购机发票、补贴机具基本信息单、身份证、户口本、惠农“一卡通”（银行卡），向户籍所属旗县区农牧部门提出补贴资金申领事项</w:t>
      </w:r>
      <w:r>
        <w:rPr>
          <w:rFonts w:hint="eastAsia" w:ascii="仿宋" w:hAnsi="仿宋" w:eastAsia="仿宋" w:cs="仿宋"/>
          <w:i w:val="0"/>
          <w:caps w:val="0"/>
          <w:color w:val="333333"/>
          <w:spacing w:val="0"/>
          <w:kern w:val="0"/>
          <w:sz w:val="32"/>
          <w:szCs w:val="32"/>
          <w:shd w:val="clear" w:fill="FFFFFF"/>
          <w:lang w:val="en-US" w:eastAsia="zh-CN" w:bidi="ar"/>
        </w:rPr>
        <w:t>或通过手机APP直接报名申请。补贴系统开通后，旗农机购置补贴办公室按照购机者报名的先后顺序为申请人办理补贴手续，签订农机购置补贴资金申请表和农机购置补贴资金申请告知承诺书。办理购机补贴时，购机者须提供购机发票、机具基本信息单、身份证、户口本、惠农“一卡通”原件和复印件，牧区购机者和牧区生产经营组织申请购置自治区财政资金累加补贴和单独补贴产品，须同时提供统一制发的草场承包经营证书原件和复印件，分户后共有草牧场或草场证未发放到户的，须提供所在苏木或嘎查村出具的具有法律效力的书面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农牧民专业合作社和农牧业生产经营组织购买补贴机具的，在办理补贴时须提交购机发票、机具基本信息单、统一信用代码证、法人代表身份证、对公帐户(开户许可证）原件和复印件等证件。</w:t>
      </w:r>
      <w:r>
        <w:rPr>
          <w:rFonts w:hint="eastAsia" w:ascii="仿宋" w:hAnsi="仿宋" w:eastAsia="仿宋" w:cs="仿宋"/>
          <w:sz w:val="32"/>
          <w:szCs w:val="32"/>
        </w:rPr>
        <w:t>购机者按规定提交申请材料，其真实性、完整性和有效性由购机者和补贴机具产销企业负责，并承担相关法律责任。</w:t>
      </w:r>
    </w:p>
    <w:p>
      <w:pPr>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克旗</w:t>
      </w:r>
      <w:r>
        <w:rPr>
          <w:rFonts w:hint="eastAsia" w:ascii="仿宋" w:hAnsi="仿宋" w:eastAsia="仿宋" w:cs="仿宋"/>
          <w:color w:val="000000"/>
          <w:sz w:val="32"/>
          <w:szCs w:val="32"/>
        </w:rPr>
        <w:t>农牧部门全面实行办理服务系统常年连续开放，方便购机者随时在线提交补贴申请、应录尽录，加快实现购机者线下申领补贴“最多跑一次”“最多跑一地”。农牧部门按照购机者现场申请、APP申请先后顺序受理，对补贴相关申请资料进行审核，确定无误后，通过办理服务系统录入补贴信息，签发农机购置补贴资金申请表。购机者本人应在农机购置补贴资金申请表相应栏目中签字按手印，并对承诺内容真实性负责,本人确有原因无法到场办理的，须书面委托他人办理。实行牌证管理的机具，要先行办理牌证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3" w:firstLineChars="200"/>
        <w:jc w:val="left"/>
        <w:rPr>
          <w:rFonts w:hint="eastAsia" w:ascii="楷体" w:hAnsi="楷体" w:eastAsia="楷体" w:cs="楷体"/>
          <w:b/>
          <w:i w:val="0"/>
          <w:caps w:val="0"/>
          <w:color w:val="333333"/>
          <w:spacing w:val="0"/>
          <w:kern w:val="0"/>
          <w:sz w:val="32"/>
          <w:szCs w:val="32"/>
          <w:shd w:val="clear" w:fill="FFFFFF"/>
          <w:lang w:val="en-US" w:eastAsia="zh-CN" w:bidi="ar"/>
        </w:rPr>
      </w:pPr>
      <w:r>
        <w:rPr>
          <w:rFonts w:hint="eastAsia" w:ascii="楷体" w:hAnsi="楷体" w:eastAsia="楷体" w:cs="楷体"/>
          <w:b/>
          <w:i w:val="0"/>
          <w:caps w:val="0"/>
          <w:color w:val="333333"/>
          <w:spacing w:val="0"/>
          <w:kern w:val="0"/>
          <w:sz w:val="32"/>
          <w:szCs w:val="32"/>
          <w:shd w:val="clear" w:fill="FFFFFF"/>
          <w:lang w:val="en-US" w:eastAsia="zh-CN" w:bidi="ar"/>
        </w:rPr>
        <w:t>（四）机具核查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eastAsia" w:ascii="仿宋" w:hAnsi="仿宋" w:eastAsia="仿宋" w:cs="仿宋"/>
          <w:b w:val="0"/>
          <w:bCs/>
          <w:i w:val="0"/>
          <w:caps w:val="0"/>
          <w:color w:val="333333"/>
          <w:spacing w:val="0"/>
          <w:kern w:val="0"/>
          <w:sz w:val="32"/>
          <w:szCs w:val="32"/>
          <w:shd w:val="clear" w:fill="FFFFFF"/>
          <w:lang w:val="en-US" w:eastAsia="zh-CN" w:bidi="ar"/>
        </w:rPr>
      </w:pPr>
      <w:r>
        <w:rPr>
          <w:rFonts w:hint="eastAsia" w:ascii="仿宋" w:hAnsi="仿宋" w:eastAsia="仿宋" w:cs="仿宋"/>
          <w:b w:val="0"/>
          <w:bCs/>
          <w:i w:val="0"/>
          <w:caps w:val="0"/>
          <w:color w:val="333333"/>
          <w:spacing w:val="0"/>
          <w:kern w:val="0"/>
          <w:sz w:val="32"/>
          <w:szCs w:val="32"/>
          <w:shd w:val="clear" w:fill="FFFFFF"/>
          <w:lang w:val="en-US" w:eastAsia="zh-CN" w:bidi="ar"/>
        </w:rPr>
        <w:t>农机生产企业要严格根据国家标准的规定，规范使用铭牌，存在标牌不规范、机牌分离、标牌不固定等违规情形的不予补贴。经销企业发现铭牌使用存在问题要及时向生产企业提出并配合整改，对于企业落实标识规定不到位的，要按照有关规定进行严肃处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eastAsia" w:ascii="仿宋" w:hAnsi="仿宋" w:eastAsia="仿宋" w:cs="仿宋"/>
          <w:b w:val="0"/>
          <w:bCs/>
          <w:i w:val="0"/>
          <w:caps w:val="0"/>
          <w:color w:val="333333"/>
          <w:spacing w:val="0"/>
          <w:kern w:val="0"/>
          <w:sz w:val="32"/>
          <w:szCs w:val="32"/>
          <w:shd w:val="clear" w:fill="FFFFFF"/>
          <w:lang w:val="en-US" w:eastAsia="zh-CN" w:bidi="ar"/>
        </w:rPr>
      </w:pPr>
      <w:r>
        <w:rPr>
          <w:rFonts w:hint="eastAsia" w:ascii="仿宋" w:hAnsi="仿宋" w:eastAsia="仿宋" w:cs="仿宋"/>
          <w:b w:val="0"/>
          <w:bCs/>
          <w:i w:val="0"/>
          <w:caps w:val="0"/>
          <w:color w:val="333333"/>
          <w:spacing w:val="0"/>
          <w:kern w:val="0"/>
          <w:sz w:val="32"/>
          <w:szCs w:val="32"/>
          <w:shd w:val="clear" w:fill="FFFFFF"/>
          <w:lang w:val="en-US" w:eastAsia="zh-CN" w:bidi="ar"/>
        </w:rPr>
        <w:t>补贴办理结束，旗农机购置补贴办公室按照市农牧业局、财政局确定核实的机具品种和比例进行抽查核实。对实行牌证管理的补贴机具，由负责入户的部门在上牌注册时逐一核实，对安装类、设施类补贴机具，实行上门核实；其它机具，在便民的原则下，由旗农机补贴办公室按要求确定核实范围、数量和核实方式。农机购置补贴办公室抽查核实农机购置补贴机具要求抽查核实总的比例为当年补贴购机总数的30%，其中140马力以上动力机械及自走式机具核实比例为90%以上，每种机型的抽查核实比例不低于5%。特别是对于短期内大批量、机具不在本地存放等异常申请补贴情形要重点核实。</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完成相关核验工作，并在农机购置补贴信息公开专栏实时公布补贴申请信息，公示时间为5个工作日。鼓励在乡村或补贴申请点公示栏中同时公开公示信息。</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482" w:firstLineChars="150"/>
        <w:jc w:val="both"/>
        <w:textAlignment w:val="auto"/>
        <w:rPr>
          <w:rFonts w:hint="eastAsia" w:ascii="仿宋" w:hAnsi="仿宋" w:eastAsia="仿宋" w:cs="仿宋"/>
          <w:color w:val="000000"/>
          <w:sz w:val="32"/>
          <w:szCs w:val="32"/>
        </w:rPr>
      </w:pPr>
      <w:r>
        <w:rPr>
          <w:rFonts w:hint="eastAsia" w:ascii="楷体" w:hAnsi="楷体" w:eastAsia="楷体" w:cs="楷体"/>
          <w:b/>
          <w:i w:val="0"/>
          <w:caps w:val="0"/>
          <w:color w:val="333333"/>
          <w:spacing w:val="0"/>
          <w:kern w:val="0"/>
          <w:sz w:val="32"/>
          <w:szCs w:val="32"/>
          <w:shd w:val="clear" w:fill="FFFFFF"/>
          <w:lang w:val="en-US" w:eastAsia="zh-CN" w:bidi="ar"/>
        </w:rPr>
        <w:t>（五）结算兑付</w:t>
      </w:r>
      <w:r>
        <w:rPr>
          <w:rFonts w:hint="eastAsia" w:ascii="仿宋" w:hAnsi="仿宋" w:eastAsia="仿宋" w:cs="仿宋"/>
          <w:b/>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旗农机补贴办公室将审核完成的数据整理汇总后报送到旗财政部门结算。旗财政局审核通过后拨付到受益对象惠农“一卡通”帐户或农牧业生产经营组织的对公帐户内，</w:t>
      </w:r>
      <w:r>
        <w:rPr>
          <w:rFonts w:hint="eastAsia" w:ascii="仿宋" w:hAnsi="仿宋" w:eastAsia="仿宋" w:cs="仿宋"/>
          <w:snapToGrid w:val="0"/>
          <w:color w:val="000000"/>
          <w:kern w:val="2"/>
          <w:sz w:val="32"/>
          <w:szCs w:val="32"/>
        </w:rPr>
        <w:t>未开设公共账户的，经组织成员同意</w:t>
      </w:r>
      <w:r>
        <w:rPr>
          <w:rFonts w:hint="eastAsia" w:ascii="仿宋" w:hAnsi="仿宋" w:eastAsia="仿宋" w:cs="仿宋"/>
          <w:snapToGrid w:val="0"/>
          <w:kern w:val="2"/>
          <w:sz w:val="32"/>
          <w:szCs w:val="32"/>
        </w:rPr>
        <w:t>并</w:t>
      </w:r>
      <w:r>
        <w:rPr>
          <w:rFonts w:hint="eastAsia" w:ascii="仿宋" w:hAnsi="仿宋" w:eastAsia="仿宋" w:cs="仿宋"/>
          <w:snapToGrid w:val="0"/>
          <w:color w:val="000000"/>
          <w:kern w:val="2"/>
          <w:sz w:val="32"/>
          <w:szCs w:val="32"/>
        </w:rPr>
        <w:t>签字，材料报旗县区农牧部门备案后，可拨付到组织法人或其他成员个人惠农“一卡通”账户</w:t>
      </w:r>
      <w:r>
        <w:rPr>
          <w:rFonts w:hint="eastAsia" w:ascii="仿宋" w:hAnsi="仿宋" w:eastAsia="仿宋" w:cs="仿宋"/>
          <w:i w:val="0"/>
          <w:caps w:val="0"/>
          <w:color w:val="000000"/>
          <w:spacing w:val="0"/>
          <w:kern w:val="0"/>
          <w:sz w:val="32"/>
          <w:szCs w:val="32"/>
          <w:shd w:val="clear" w:fill="FFFFFF"/>
          <w:lang w:val="en-US" w:eastAsia="zh-CN" w:bidi="ar"/>
        </w:rPr>
        <w:t>。</w:t>
      </w:r>
      <w:r>
        <w:rPr>
          <w:rFonts w:hint="eastAsia" w:ascii="仿宋" w:hAnsi="仿宋" w:eastAsia="仿宋" w:cs="仿宋"/>
          <w:snapToGrid w:val="0"/>
          <w:color w:val="000000"/>
          <w:kern w:val="2"/>
          <w:sz w:val="32"/>
          <w:szCs w:val="32"/>
        </w:rPr>
        <w:t>因资金不足或加强监管等原因需要延期兑付的，应告知购机者，并及时与同级农牧部门联合向上报告资金供需情况。补贴申领原则上当年有效，因当年财政补贴资金规模不够、办理手续时间紧张等无法享受补贴的，可在下一个年度优先兑付。</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 w:hAnsi="仿宋" w:eastAsia="仿宋" w:cs="仿宋"/>
          <w:snapToGrid w:val="0"/>
          <w:color w:val="000000"/>
          <w:kern w:val="2"/>
          <w:sz w:val="32"/>
          <w:szCs w:val="32"/>
        </w:rPr>
      </w:pPr>
      <w:r>
        <w:rPr>
          <w:rFonts w:hint="eastAsia" w:ascii="仿宋" w:hAnsi="仿宋" w:eastAsia="仿宋" w:cs="仿宋"/>
          <w:snapToGrid w:val="0"/>
          <w:color w:val="000000"/>
          <w:kern w:val="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numPr>
          <w:ilvl w:val="0"/>
          <w:numId w:val="0"/>
        </w:numPr>
        <w:ind w:firstLine="643" w:firstLineChars="200"/>
        <w:rPr>
          <w:rFonts w:hint="eastAsia" w:ascii="黑体" w:hAnsi="黑体" w:eastAsia="黑体" w:cs="黑体"/>
          <w:b/>
          <w:bCs/>
          <w:i w:val="0"/>
          <w:caps w:val="0"/>
          <w:color w:val="000000"/>
          <w:spacing w:val="0"/>
          <w:kern w:val="0"/>
          <w:sz w:val="32"/>
          <w:szCs w:val="32"/>
          <w:shd w:val="clear" w:fill="FFFFFF"/>
          <w:lang w:val="en-US" w:eastAsia="zh-CN" w:bidi="ar"/>
        </w:rPr>
      </w:pPr>
      <w:r>
        <w:rPr>
          <w:rFonts w:hint="eastAsia" w:ascii="黑体" w:hAnsi="黑体" w:eastAsia="黑体" w:cs="黑体"/>
          <w:b/>
          <w:bCs/>
          <w:i w:val="0"/>
          <w:caps w:val="0"/>
          <w:color w:val="000000"/>
          <w:spacing w:val="0"/>
          <w:kern w:val="0"/>
          <w:sz w:val="32"/>
          <w:szCs w:val="32"/>
          <w:shd w:val="clear" w:fill="FFFFFF"/>
          <w:lang w:val="en-US" w:eastAsia="zh-CN" w:bidi="ar"/>
        </w:rPr>
        <w:t>五、实施要求</w:t>
      </w:r>
    </w:p>
    <w:p>
      <w:pPr>
        <w:pStyle w:val="3"/>
        <w:widowControl w:val="0"/>
        <w:numPr>
          <w:ilvl w:val="0"/>
          <w:numId w:val="1"/>
        </w:numPr>
        <w:snapToGrid w:val="0"/>
        <w:spacing w:before="0" w:beforeAutospacing="0" w:after="0" w:afterAutospacing="0" w:line="600" w:lineRule="exact"/>
        <w:ind w:left="0" w:leftChars="0" w:firstLine="643" w:firstLineChars="200"/>
        <w:jc w:val="both"/>
        <w:rPr>
          <w:rFonts w:hint="eastAsia" w:ascii="仿宋" w:hAnsi="仿宋" w:eastAsia="仿宋" w:cs="仿宋"/>
          <w:snapToGrid w:val="0"/>
          <w:color w:val="000000" w:themeColor="text1"/>
          <w:kern w:val="2"/>
          <w:sz w:val="32"/>
          <w:szCs w:val="32"/>
          <w:lang w:val="en-US" w:eastAsia="zh-CN"/>
          <w14:textFill>
            <w14:solidFill>
              <w14:schemeClr w14:val="tx1"/>
            </w14:solidFill>
          </w14:textFill>
        </w:rPr>
      </w:pPr>
      <w:r>
        <w:rPr>
          <w:rFonts w:hint="eastAsia" w:ascii="楷体" w:hAnsi="楷体" w:eastAsia="楷体" w:cs="楷体"/>
          <w:b/>
          <w:bCs/>
          <w:snapToGrid w:val="0"/>
          <w:color w:val="000000"/>
          <w:kern w:val="2"/>
          <w:sz w:val="32"/>
          <w:szCs w:val="32"/>
        </w:rPr>
        <w:t>加强领导，明确分工。</w:t>
      </w:r>
      <w:r>
        <w:rPr>
          <w:rFonts w:hint="eastAsia" w:ascii="仿宋" w:hAnsi="仿宋" w:eastAsia="仿宋" w:cs="仿宋"/>
          <w:snapToGrid w:val="0"/>
          <w:color w:val="000000"/>
          <w:kern w:val="2"/>
          <w:sz w:val="32"/>
          <w:szCs w:val="32"/>
          <w:lang w:val="en-US" w:eastAsia="zh-CN"/>
        </w:rPr>
        <w:t>克旗农牧局、财政局切实加强组织协调，</w:t>
      </w:r>
      <w:r>
        <w:rPr>
          <w:rFonts w:hint="eastAsia" w:ascii="仿宋" w:hAnsi="仿宋" w:eastAsia="仿宋" w:cs="仿宋"/>
          <w:snapToGrid w:val="0"/>
          <w:color w:val="000000"/>
          <w:kern w:val="2"/>
          <w:sz w:val="32"/>
          <w:szCs w:val="32"/>
        </w:rPr>
        <w:t>密切沟通配合，健全完善风险防控工作制度和内部控制规程，明确职责分工，形成工</w:t>
      </w:r>
      <w:r>
        <w:rPr>
          <w:rFonts w:hint="eastAsia" w:ascii="仿宋" w:hAnsi="仿宋" w:eastAsia="仿宋" w:cs="仿宋"/>
          <w:snapToGrid w:val="0"/>
          <w:color w:val="000000"/>
          <w:spacing w:val="-6"/>
          <w:kern w:val="2"/>
          <w:sz w:val="32"/>
          <w:szCs w:val="32"/>
        </w:rPr>
        <w:t>作合力。要组织开展业务培训和廉政警示教育，提高补贴工作人员业务素质和风险防控能力</w:t>
      </w:r>
      <w:r>
        <w:rPr>
          <w:rFonts w:hint="eastAsia" w:ascii="仿宋" w:hAnsi="仿宋" w:eastAsia="仿宋" w:cs="仿宋"/>
          <w:snapToGrid w:val="0"/>
          <w:color w:val="000000"/>
          <w:spacing w:val="-6"/>
          <w:kern w:val="2"/>
          <w:sz w:val="32"/>
          <w:szCs w:val="32"/>
          <w:lang w:eastAsia="zh-CN"/>
        </w:rPr>
        <w:t>，</w:t>
      </w:r>
      <w:r>
        <w:rPr>
          <w:rFonts w:hint="eastAsia" w:ascii="仿宋" w:hAnsi="仿宋" w:eastAsia="仿宋" w:cs="仿宋"/>
          <w:snapToGrid w:val="0"/>
          <w:color w:val="000000"/>
          <w:kern w:val="2"/>
          <w:sz w:val="32"/>
          <w:szCs w:val="32"/>
          <w:lang w:val="en-US" w:eastAsia="zh-CN"/>
        </w:rPr>
        <w:t>为确保安全落实2021-2023年农机购置补贴政策，成立由旗政府分管旗长任组长，农牧局、财政局等部门参与的旗级农机购置补贴工作领导小组。领导小组下设农机购置补贴办公室，负责制定补贴实施方案、政策宣传、补贴对象确定、公示公告、购机核实、档案整理、结算报帐等工作。</w:t>
      </w:r>
      <w:r>
        <w:rPr>
          <w:rFonts w:hint="eastAsia" w:ascii="仿宋" w:hAnsi="仿宋" w:eastAsia="仿宋" w:cs="仿宋"/>
          <w:snapToGrid w:val="0"/>
          <w:color w:val="000000"/>
          <w:spacing w:val="-6"/>
          <w:kern w:val="2"/>
          <w:sz w:val="32"/>
          <w:szCs w:val="32"/>
        </w:rPr>
        <w:t>重大事项须提交旗</w:t>
      </w:r>
      <w:r>
        <w:rPr>
          <w:rFonts w:hint="eastAsia" w:ascii="仿宋" w:hAnsi="仿宋" w:eastAsia="仿宋" w:cs="仿宋"/>
          <w:snapToGrid w:val="0"/>
          <w:color w:val="000000"/>
          <w:spacing w:val="-6"/>
          <w:kern w:val="2"/>
          <w:sz w:val="32"/>
          <w:szCs w:val="32"/>
          <w:lang w:val="en-US" w:eastAsia="zh-CN"/>
        </w:rPr>
        <w:t>级</w:t>
      </w:r>
      <w:r>
        <w:rPr>
          <w:rFonts w:hint="eastAsia" w:ascii="仿宋" w:hAnsi="仿宋" w:eastAsia="仿宋" w:cs="仿宋"/>
          <w:snapToGrid w:val="0"/>
          <w:color w:val="000000"/>
          <w:spacing w:val="-6"/>
          <w:kern w:val="2"/>
          <w:sz w:val="32"/>
          <w:szCs w:val="32"/>
        </w:rPr>
        <w:t>农机购置补贴工作领导小组集体研究，形成书面决议等材料</w:t>
      </w:r>
      <w:r>
        <w:rPr>
          <w:rFonts w:hint="eastAsia" w:ascii="仿宋" w:hAnsi="仿宋" w:eastAsia="仿宋" w:cs="仿宋"/>
          <w:snapToGrid w:val="0"/>
          <w:color w:val="000000"/>
          <w:spacing w:val="-6"/>
          <w:kern w:val="2"/>
          <w:sz w:val="32"/>
          <w:szCs w:val="32"/>
          <w:lang w:eastAsia="zh-CN"/>
        </w:rPr>
        <w:t>；</w:t>
      </w:r>
      <w:r>
        <w:rPr>
          <w:rFonts w:hint="eastAsia" w:ascii="仿宋" w:hAnsi="仿宋" w:eastAsia="仿宋" w:cs="仿宋"/>
          <w:snapToGrid w:val="0"/>
          <w:color w:val="000000" w:themeColor="text1"/>
          <w:spacing w:val="-6"/>
          <w:kern w:val="2"/>
          <w:sz w:val="32"/>
          <w:szCs w:val="32"/>
          <w:lang w:val="en-US" w:eastAsia="zh-CN"/>
          <w14:textFill>
            <w14:solidFill>
              <w14:schemeClr w14:val="tx1"/>
            </w14:solidFill>
          </w14:textFill>
        </w:rPr>
        <w:t>克旗财政局通过</w:t>
      </w:r>
      <w:r>
        <w:rPr>
          <w:rFonts w:hint="eastAsia" w:ascii="仿宋" w:hAnsi="仿宋" w:eastAsia="仿宋" w:cs="仿宋"/>
          <w:snapToGrid w:val="0"/>
          <w:color w:val="000000" w:themeColor="text1"/>
          <w:spacing w:val="-6"/>
          <w:kern w:val="2"/>
          <w:sz w:val="32"/>
          <w:szCs w:val="32"/>
          <w:highlight w:val="none"/>
          <w:lang w:val="en-US" w:eastAsia="zh-CN"/>
          <w14:textFill>
            <w14:solidFill>
              <w14:schemeClr w14:val="tx1"/>
            </w14:solidFill>
          </w14:textFill>
        </w:rPr>
        <w:t>内蒙古财政民生服务信息平台完成资金兑付</w:t>
      </w:r>
      <w:r>
        <w:rPr>
          <w:rFonts w:hint="eastAsia" w:ascii="仿宋" w:hAnsi="仿宋" w:eastAsia="仿宋" w:cs="仿宋"/>
          <w:snapToGrid w:val="0"/>
          <w:color w:val="000000" w:themeColor="text1"/>
          <w:spacing w:val="-6"/>
          <w:kern w:val="2"/>
          <w:sz w:val="32"/>
          <w:szCs w:val="32"/>
          <w:lang w:val="en-US" w:eastAsia="zh-CN"/>
          <w14:textFill>
            <w14:solidFill>
              <w14:schemeClr w14:val="tx1"/>
            </w14:solidFill>
          </w14:textFill>
        </w:rPr>
        <w:t>。</w:t>
      </w:r>
    </w:p>
    <w:p>
      <w:pPr>
        <w:pStyle w:val="3"/>
        <w:widowControl w:val="0"/>
        <w:snapToGrid w:val="0"/>
        <w:spacing w:before="0" w:beforeAutospacing="0" w:after="0" w:afterAutospacing="0" w:line="600" w:lineRule="exact"/>
        <w:ind w:left="0" w:leftChars="0" w:firstLine="643" w:firstLineChars="200"/>
        <w:jc w:val="both"/>
        <w:rPr>
          <w:rFonts w:hint="eastAsia" w:ascii="仿宋" w:hAnsi="仿宋" w:eastAsia="仿宋" w:cs="仿宋"/>
          <w:snapToGrid w:val="0"/>
          <w:color w:val="000000"/>
          <w:kern w:val="2"/>
          <w:sz w:val="32"/>
          <w:szCs w:val="32"/>
        </w:rPr>
      </w:pPr>
      <w:r>
        <w:rPr>
          <w:rFonts w:hint="eastAsia" w:ascii="楷体" w:hAnsi="楷体" w:eastAsia="楷体" w:cs="楷体"/>
          <w:b/>
          <w:bCs/>
          <w:snapToGrid w:val="0"/>
          <w:color w:val="000000"/>
          <w:kern w:val="2"/>
          <w:sz w:val="32"/>
          <w:szCs w:val="32"/>
        </w:rPr>
        <w:t>（二）严守纪律，规范操作</w:t>
      </w:r>
      <w:r>
        <w:rPr>
          <w:rFonts w:hint="eastAsia" w:ascii="仿宋" w:hAnsi="仿宋" w:eastAsia="仿宋" w:cs="仿宋"/>
          <w:snapToGrid w:val="0"/>
          <w:color w:val="000000"/>
          <w:kern w:val="2"/>
          <w:sz w:val="32"/>
          <w:szCs w:val="32"/>
        </w:rPr>
        <w:t>。农牧和财政部门要依法依规办事，认真履行职责，规范实施补贴政策。一是严格按照规定开展工作、实施程序管理。</w:t>
      </w:r>
      <w:r>
        <w:rPr>
          <w:rFonts w:hint="eastAsia" w:ascii="仿宋" w:hAnsi="仿宋" w:eastAsia="仿宋" w:cs="仿宋"/>
          <w:snapToGrid w:val="0"/>
          <w:color w:val="000000"/>
          <w:kern w:val="2"/>
          <w:sz w:val="32"/>
          <w:szCs w:val="32"/>
          <w:lang w:val="en-US" w:eastAsia="zh-CN"/>
        </w:rPr>
        <w:t>如</w:t>
      </w:r>
      <w:r>
        <w:rPr>
          <w:rFonts w:hint="eastAsia" w:ascii="仿宋" w:hAnsi="仿宋" w:eastAsia="仿宋" w:cs="仿宋"/>
          <w:snapToGrid w:val="0"/>
          <w:color w:val="000000"/>
          <w:kern w:val="2"/>
          <w:sz w:val="32"/>
          <w:szCs w:val="32"/>
        </w:rPr>
        <w:t>工作方法</w:t>
      </w:r>
      <w:r>
        <w:rPr>
          <w:rFonts w:hint="eastAsia" w:ascii="仿宋" w:hAnsi="仿宋" w:eastAsia="仿宋" w:cs="仿宋"/>
          <w:snapToGrid w:val="0"/>
          <w:color w:val="000000"/>
          <w:kern w:val="2"/>
          <w:sz w:val="32"/>
          <w:szCs w:val="32"/>
          <w:lang w:val="en-US" w:eastAsia="zh-CN"/>
        </w:rPr>
        <w:t>有</w:t>
      </w:r>
      <w:r>
        <w:rPr>
          <w:rFonts w:hint="eastAsia" w:ascii="仿宋" w:hAnsi="仿宋" w:eastAsia="仿宋" w:cs="仿宋"/>
          <w:snapToGrid w:val="0"/>
          <w:color w:val="000000"/>
          <w:kern w:val="2"/>
          <w:sz w:val="32"/>
          <w:szCs w:val="32"/>
        </w:rPr>
        <w:t>创新的，应集体研究作出决定，并经</w:t>
      </w:r>
      <w:r>
        <w:rPr>
          <w:rFonts w:hint="eastAsia" w:ascii="仿宋" w:hAnsi="仿宋" w:eastAsia="仿宋" w:cs="仿宋"/>
          <w:snapToGrid w:val="0"/>
          <w:color w:val="000000"/>
          <w:kern w:val="2"/>
          <w:sz w:val="32"/>
          <w:szCs w:val="32"/>
          <w:lang w:val="en-US" w:eastAsia="zh-CN"/>
        </w:rPr>
        <w:t>旗级</w:t>
      </w:r>
      <w:r>
        <w:rPr>
          <w:rFonts w:hint="eastAsia" w:ascii="仿宋" w:hAnsi="仿宋" w:eastAsia="仿宋" w:cs="仿宋"/>
          <w:snapToGrid w:val="0"/>
          <w:color w:val="000000"/>
          <w:kern w:val="2"/>
          <w:sz w:val="32"/>
          <w:szCs w:val="32"/>
        </w:rPr>
        <w:t>农机购置补贴工作领导小组审批，形成政府书面决议，报上一级主管部门备案后方可实施。二是严格按照规定时限办理，包括申请受理时限、完成核验时限、资金结算时限以及受理投诉办结时限等，保障服务对象权益。三是进一步改进工作作风，严格遵守廉洁从政规定，保持自省自律，尊重购机者自主选择权，公开公平公正确定补贴对象，坚决杜绝庸懒散推、敷衍塞责的不良风气，营造风清气正工作氛围。</w:t>
      </w:r>
      <w:bookmarkStart w:id="0" w:name="baidusnap0"/>
      <w:bookmarkEnd w:id="0"/>
    </w:p>
    <w:p>
      <w:pPr>
        <w:pStyle w:val="3"/>
        <w:widowControl w:val="0"/>
        <w:snapToGrid w:val="0"/>
        <w:spacing w:before="0" w:beforeAutospacing="0" w:after="0" w:afterAutospacing="0" w:line="600" w:lineRule="exact"/>
        <w:ind w:left="0" w:leftChars="0" w:firstLine="643" w:firstLineChars="200"/>
        <w:jc w:val="both"/>
        <w:rPr>
          <w:rFonts w:hint="eastAsia" w:ascii="仿宋" w:hAnsi="仿宋" w:eastAsia="仿宋" w:cs="仿宋"/>
          <w:snapToGrid w:val="0"/>
          <w:color w:val="auto"/>
          <w:kern w:val="2"/>
          <w:sz w:val="32"/>
          <w:szCs w:val="32"/>
          <w:lang w:val="en-US" w:eastAsia="zh-CN"/>
        </w:rPr>
      </w:pPr>
      <w:r>
        <w:rPr>
          <w:rFonts w:hint="eastAsia" w:ascii="楷体" w:hAnsi="楷体" w:eastAsia="楷体" w:cs="楷体"/>
          <w:b/>
          <w:bCs/>
          <w:snapToGrid w:val="0"/>
          <w:color w:val="auto"/>
          <w:kern w:val="2"/>
          <w:sz w:val="32"/>
          <w:szCs w:val="32"/>
        </w:rPr>
        <w:t>（三）加快进度，保障资金</w:t>
      </w:r>
      <w:r>
        <w:rPr>
          <w:rFonts w:hint="eastAsia" w:ascii="仿宋" w:hAnsi="仿宋" w:eastAsia="仿宋" w:cs="仿宋"/>
          <w:snapToGrid w:val="0"/>
          <w:color w:val="auto"/>
          <w:kern w:val="2"/>
          <w:sz w:val="32"/>
          <w:szCs w:val="32"/>
        </w:rPr>
        <w:t>。</w:t>
      </w:r>
      <w:r>
        <w:rPr>
          <w:rFonts w:hint="eastAsia" w:ascii="仿宋" w:hAnsi="仿宋" w:eastAsia="仿宋" w:cs="仿宋"/>
          <w:snapToGrid w:val="0"/>
          <w:color w:val="000000"/>
          <w:kern w:val="2"/>
          <w:sz w:val="32"/>
          <w:szCs w:val="32"/>
          <w:lang w:val="en-US" w:eastAsia="zh-CN"/>
        </w:rPr>
        <w:t>自治区农机购置补贴政策启动后，我旗同步启动政策落实工作。旗农机购置补贴办公室要加快政策落实进度，除基层不可控的因素外，力争在最短的时间内完成补贴申请受理工作，采取合规、便民、高效的措施完成机具核实工作，并在核实完成后</w:t>
      </w:r>
      <w:r>
        <w:rPr>
          <w:rFonts w:hint="eastAsia" w:ascii="仿宋" w:hAnsi="仿宋" w:eastAsia="仿宋" w:cs="仿宋"/>
          <w:snapToGrid w:val="0"/>
          <w:color w:val="auto"/>
          <w:kern w:val="2"/>
          <w:sz w:val="32"/>
          <w:szCs w:val="32"/>
          <w:highlight w:val="none"/>
          <w:lang w:val="en-US" w:eastAsia="zh-CN"/>
        </w:rPr>
        <w:t>统一报财政局进行资金兑付</w:t>
      </w:r>
      <w:r>
        <w:rPr>
          <w:rFonts w:hint="eastAsia" w:ascii="仿宋" w:hAnsi="仿宋" w:eastAsia="仿宋" w:cs="仿宋"/>
          <w:snapToGrid w:val="0"/>
          <w:color w:val="auto"/>
          <w:kern w:val="2"/>
          <w:sz w:val="32"/>
          <w:szCs w:val="32"/>
          <w:lang w:val="en-US" w:eastAsia="zh-CN"/>
        </w:rPr>
        <w:t>，及时将补贴款拨付到受益人手中。</w:t>
      </w:r>
    </w:p>
    <w:p>
      <w:pPr>
        <w:pStyle w:val="3"/>
        <w:widowControl w:val="0"/>
        <w:snapToGrid w:val="0"/>
        <w:spacing w:before="0" w:beforeAutospacing="0" w:after="0" w:afterAutospacing="0" w:line="600" w:lineRule="exact"/>
        <w:ind w:left="0" w:leftChars="0" w:firstLine="643" w:firstLineChars="200"/>
        <w:jc w:val="both"/>
        <w:rPr>
          <w:rFonts w:hint="eastAsia" w:ascii="仿宋" w:hAnsi="仿宋" w:eastAsia="仿宋" w:cs="仿宋"/>
          <w:snapToGrid w:val="0"/>
          <w:color w:val="000000"/>
          <w:kern w:val="2"/>
          <w:sz w:val="32"/>
          <w:szCs w:val="32"/>
        </w:rPr>
      </w:pPr>
      <w:r>
        <w:rPr>
          <w:rFonts w:hint="eastAsia" w:ascii="楷体" w:hAnsi="楷体" w:eastAsia="楷体" w:cs="楷体"/>
          <w:b/>
          <w:bCs/>
          <w:snapToGrid w:val="0"/>
          <w:color w:val="000000"/>
          <w:kern w:val="2"/>
          <w:sz w:val="32"/>
          <w:szCs w:val="32"/>
        </w:rPr>
        <w:t>（四）信息公开，接受监督。</w:t>
      </w:r>
      <w:r>
        <w:rPr>
          <w:rFonts w:hint="eastAsia" w:ascii="仿宋" w:hAnsi="仿宋" w:eastAsia="仿宋" w:cs="仿宋"/>
          <w:snapToGrid w:val="0"/>
          <w:color w:val="000000"/>
          <w:kern w:val="2"/>
          <w:sz w:val="32"/>
          <w:szCs w:val="32"/>
        </w:rPr>
        <w:t>因地制宜、综合运用宣传挂图、报纸杂志、广播电视、互联网等方式，以及村务公开等渠道，全方位开展补贴政策与实施工作宣传解读，着力提升政策知晓率，切实保障购机者、生产经销企业和广大农牧民群众的知情权、监督权。</w:t>
      </w:r>
      <w:r>
        <w:rPr>
          <w:rFonts w:hint="eastAsia" w:ascii="仿宋" w:hAnsi="仿宋" w:eastAsia="仿宋" w:cs="仿宋"/>
          <w:snapToGrid w:val="0"/>
          <w:color w:val="000000"/>
          <w:kern w:val="2"/>
          <w:sz w:val="32"/>
          <w:szCs w:val="32"/>
          <w:lang w:val="en-US" w:eastAsia="zh-CN"/>
        </w:rPr>
        <w:t>农机购置补贴政策落实全程公开。自治区农牧业机械化信息网、赤峰市农牧信息网、克什克腾旗政府网均设有“农机购置补贴信息公开专栏”购机者可通过专栏了解相关政策、补贴机具范围、补贴标准、</w:t>
      </w:r>
      <w:r>
        <w:rPr>
          <w:rFonts w:hint="eastAsia" w:ascii="仿宋" w:hAnsi="仿宋" w:eastAsia="仿宋" w:cs="仿宋"/>
          <w:snapToGrid w:val="0"/>
          <w:color w:val="000000"/>
          <w:kern w:val="2"/>
          <w:sz w:val="32"/>
          <w:szCs w:val="32"/>
        </w:rPr>
        <w:t>受益对象、资金兑付情况、公开违规查处等各类信息，全面接受社会监督。  </w:t>
      </w:r>
    </w:p>
    <w:p>
      <w:pPr>
        <w:pStyle w:val="3"/>
        <w:widowControl w:val="0"/>
        <w:snapToGrid w:val="0"/>
        <w:spacing w:before="0" w:beforeAutospacing="0" w:after="0" w:afterAutospacing="0" w:line="600" w:lineRule="exact"/>
        <w:ind w:firstLine="643" w:firstLineChars="200"/>
        <w:jc w:val="both"/>
        <w:rPr>
          <w:rFonts w:hint="eastAsia" w:ascii="仿宋" w:hAnsi="仿宋" w:eastAsia="仿宋" w:cs="仿宋"/>
          <w:snapToGrid w:val="0"/>
          <w:color w:val="000000"/>
          <w:kern w:val="2"/>
          <w:sz w:val="32"/>
          <w:szCs w:val="32"/>
        </w:rPr>
      </w:pPr>
      <w:r>
        <w:rPr>
          <w:rFonts w:hint="eastAsia" w:ascii="楷体" w:hAnsi="楷体" w:eastAsia="楷体" w:cs="楷体"/>
          <w:b/>
          <w:bCs/>
          <w:snapToGrid w:val="0"/>
          <w:color w:val="000000"/>
          <w:kern w:val="2"/>
          <w:sz w:val="32"/>
          <w:szCs w:val="32"/>
        </w:rPr>
        <w:t>（五）加强监管，严惩违规</w:t>
      </w:r>
      <w:r>
        <w:rPr>
          <w:rFonts w:hint="eastAsia" w:ascii="仿宋" w:hAnsi="仿宋" w:eastAsia="仿宋" w:cs="仿宋"/>
          <w:snapToGrid w:val="0"/>
          <w:color w:val="000000"/>
          <w:kern w:val="2"/>
          <w:sz w:val="32"/>
          <w:szCs w:val="32"/>
        </w:rPr>
        <w:t>。全面贯彻本方案和《内蒙古自治区农牧厅、财政厅关于进一步加强农机购置补贴政策监管强化纪律约束的通知》（内农牧机发〔2019〕216号）和《内蒙古自治区农牧业厅、财政厅关于印发〈内蒙古自治区农机购置补贴产品违规经营行为处理办法（试行）〉的通知》（内农牧规发〔2017〕9号）要求，认真落实风险防控责任和异常情形主动报告制度，严格信用管理和农机产销企业承诺制，从严整治突出违规行为，有效维护政策实施良好秩序。</w:t>
      </w:r>
    </w:p>
    <w:p>
      <w:pPr>
        <w:pStyle w:val="3"/>
        <w:widowControl w:val="0"/>
        <w:snapToGrid w:val="0"/>
        <w:spacing w:before="0" w:beforeAutospacing="0" w:after="0" w:afterAutospacing="0" w:line="600" w:lineRule="exact"/>
        <w:ind w:firstLine="482" w:firstLineChars="150"/>
        <w:jc w:val="both"/>
        <w:rPr>
          <w:rFonts w:hint="eastAsia" w:ascii="楷体" w:hAnsi="楷体" w:eastAsia="楷体" w:cs="楷体"/>
          <w:snapToGrid w:val="0"/>
          <w:color w:val="000000"/>
          <w:kern w:val="2"/>
          <w:sz w:val="32"/>
          <w:szCs w:val="32"/>
          <w:lang w:val="en-US" w:eastAsia="zh-CN"/>
        </w:rPr>
      </w:pPr>
      <w:r>
        <w:rPr>
          <w:rFonts w:hint="eastAsia" w:ascii="楷体" w:hAnsi="楷体" w:eastAsia="楷体" w:cs="楷体"/>
          <w:b/>
          <w:bCs/>
          <w:snapToGrid w:val="0"/>
          <w:color w:val="000000"/>
          <w:kern w:val="2"/>
          <w:sz w:val="32"/>
          <w:szCs w:val="32"/>
        </w:rPr>
        <w:t>（六）</w:t>
      </w:r>
      <w:r>
        <w:rPr>
          <w:rFonts w:hint="eastAsia" w:ascii="仿宋" w:hAnsi="仿宋" w:eastAsia="仿宋" w:cs="仿宋"/>
          <w:snapToGrid w:val="0"/>
          <w:color w:val="000000"/>
          <w:kern w:val="2"/>
          <w:sz w:val="32"/>
          <w:szCs w:val="32"/>
          <w:lang w:val="en-US" w:eastAsia="zh-CN"/>
        </w:rPr>
        <w:t>补贴资金申请必须由本人持相关资料提出并办理，除疾病或意外事故等特殊原因确实无法到场办理的，须书面委托他人办理，代办人需提供代办人身份证明及复印件。</w:t>
      </w:r>
    </w:p>
    <w:p>
      <w:pPr>
        <w:pStyle w:val="3"/>
        <w:widowControl w:val="0"/>
        <w:snapToGrid w:val="0"/>
        <w:spacing w:before="0" w:beforeAutospacing="0" w:after="0" w:afterAutospacing="0" w:line="600" w:lineRule="exact"/>
        <w:ind w:firstLine="480" w:firstLineChars="150"/>
        <w:jc w:val="both"/>
        <w:rPr>
          <w:rFonts w:hint="eastAsia" w:ascii="仿宋" w:hAnsi="仿宋" w:eastAsia="仿宋" w:cs="仿宋"/>
          <w:snapToGrid w:val="0"/>
          <w:color w:val="000000"/>
          <w:kern w:val="2"/>
          <w:sz w:val="32"/>
          <w:szCs w:val="32"/>
          <w:lang w:val="en-US" w:eastAsia="zh-CN"/>
        </w:rPr>
      </w:pPr>
      <w:r>
        <w:rPr>
          <w:rFonts w:hint="eastAsia" w:ascii="仿宋" w:hAnsi="仿宋" w:eastAsia="仿宋" w:cs="仿宋"/>
          <w:snapToGrid w:val="0"/>
          <w:color w:val="000000"/>
          <w:kern w:val="2"/>
          <w:sz w:val="32"/>
          <w:szCs w:val="32"/>
          <w:lang w:val="en-US" w:eastAsia="zh-CN"/>
        </w:rPr>
        <w:t>农机购置补贴投诉举报电话：0476-5222867</w:t>
      </w:r>
    </w:p>
    <w:p>
      <w:pPr>
        <w:pStyle w:val="3"/>
        <w:widowControl w:val="0"/>
        <w:snapToGrid w:val="0"/>
        <w:spacing w:before="0" w:beforeAutospacing="0" w:after="0" w:afterAutospacing="0" w:line="600" w:lineRule="exact"/>
        <w:ind w:firstLine="480" w:firstLineChars="150"/>
        <w:jc w:val="both"/>
        <w:rPr>
          <w:rFonts w:hint="eastAsia" w:ascii="仿宋" w:hAnsi="仿宋" w:eastAsia="仿宋" w:cs="仿宋"/>
          <w:snapToGrid w:val="0"/>
          <w:color w:val="000000"/>
          <w:kern w:val="2"/>
          <w:sz w:val="32"/>
          <w:szCs w:val="32"/>
          <w:lang w:val="en-US" w:eastAsia="zh-CN"/>
        </w:rPr>
      </w:pPr>
      <w:r>
        <w:rPr>
          <w:rFonts w:hint="eastAsia" w:ascii="仿宋" w:hAnsi="仿宋" w:eastAsia="仿宋" w:cs="仿宋"/>
          <w:snapToGrid w:val="0"/>
          <w:color w:val="000000"/>
          <w:kern w:val="2"/>
          <w:sz w:val="32"/>
          <w:szCs w:val="32"/>
          <w:lang w:val="en-US" w:eastAsia="zh-CN"/>
        </w:rPr>
        <w:t>附：克旗农机购置补贴工作领导组织</w:t>
      </w:r>
    </w:p>
    <w:p>
      <w:pPr>
        <w:pStyle w:val="3"/>
        <w:widowControl w:val="0"/>
        <w:snapToGrid w:val="0"/>
        <w:spacing w:before="0" w:beforeAutospacing="0" w:after="0" w:afterAutospacing="0" w:line="600" w:lineRule="exact"/>
        <w:ind w:firstLine="480" w:firstLineChars="150"/>
        <w:jc w:val="both"/>
        <w:rPr>
          <w:rFonts w:hint="eastAsia" w:ascii="仿宋" w:hAnsi="仿宋" w:eastAsia="仿宋" w:cs="仿宋"/>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jc w:val="center"/>
        <w:rPr>
          <w:rFonts w:hint="eastAsia" w:ascii="方正小标宋简体" w:hAnsi="方正小标宋简体" w:eastAsia="方正小标宋简体" w:cs="方正小标宋简体"/>
          <w:b/>
          <w:bCs/>
          <w:snapToGrid w:val="0"/>
          <w:color w:val="000000"/>
          <w:kern w:val="2"/>
          <w:sz w:val="44"/>
          <w:szCs w:val="44"/>
          <w:lang w:val="en-US" w:eastAsia="zh-CN"/>
        </w:rPr>
      </w:pPr>
      <w:r>
        <w:rPr>
          <w:rFonts w:hint="eastAsia" w:ascii="方正小标宋简体" w:hAnsi="方正小标宋简体" w:eastAsia="方正小标宋简体" w:cs="方正小标宋简体"/>
          <w:b/>
          <w:bCs/>
          <w:snapToGrid w:val="0"/>
          <w:color w:val="000000"/>
          <w:kern w:val="2"/>
          <w:sz w:val="44"/>
          <w:szCs w:val="44"/>
          <w:lang w:val="en-US" w:eastAsia="zh-CN"/>
        </w:rPr>
        <w:t>克什克腾旗农机购置补贴工作</w:t>
      </w:r>
    </w:p>
    <w:p>
      <w:pPr>
        <w:pStyle w:val="3"/>
        <w:widowControl w:val="0"/>
        <w:snapToGrid w:val="0"/>
        <w:spacing w:before="0" w:beforeAutospacing="0" w:after="0" w:afterAutospacing="0" w:line="600" w:lineRule="exact"/>
        <w:ind w:firstLine="663" w:firstLineChars="150"/>
        <w:jc w:val="center"/>
        <w:rPr>
          <w:rFonts w:hint="eastAsia" w:ascii="方正小标宋简体" w:hAnsi="方正小标宋简体" w:eastAsia="方正小标宋简体" w:cs="方正小标宋简体"/>
          <w:b/>
          <w:bCs/>
          <w:snapToGrid w:val="0"/>
          <w:color w:val="000000"/>
          <w:kern w:val="2"/>
          <w:sz w:val="44"/>
          <w:szCs w:val="44"/>
          <w:lang w:val="en-US" w:eastAsia="zh-CN"/>
        </w:rPr>
      </w:pPr>
      <w:r>
        <w:rPr>
          <w:rFonts w:hint="eastAsia" w:ascii="方正小标宋简体" w:hAnsi="方正小标宋简体" w:eastAsia="方正小标宋简体" w:cs="方正小标宋简体"/>
          <w:b/>
          <w:bCs/>
          <w:snapToGrid w:val="0"/>
          <w:color w:val="000000"/>
          <w:kern w:val="2"/>
          <w:sz w:val="44"/>
          <w:szCs w:val="44"/>
          <w:lang w:val="en-US" w:eastAsia="zh-CN"/>
        </w:rPr>
        <w:t>领导小组组成名单</w:t>
      </w: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p>
    <w:p>
      <w:pPr>
        <w:pStyle w:val="3"/>
        <w:widowControl w:val="0"/>
        <w:snapToGrid w:val="0"/>
        <w:spacing w:before="0" w:beforeAutospacing="0" w:after="0" w:afterAutospacing="0" w:line="600" w:lineRule="exact"/>
        <w:ind w:firstLine="482" w:firstLineChars="150"/>
        <w:jc w:val="center"/>
        <w:rPr>
          <w:rFonts w:hint="eastAsia" w:ascii="仿宋" w:hAnsi="仿宋" w:eastAsia="仿宋" w:cs="仿宋"/>
          <w:b/>
          <w:bCs/>
          <w:snapToGrid w:val="0"/>
          <w:color w:val="000000"/>
          <w:kern w:val="2"/>
          <w:sz w:val="32"/>
          <w:szCs w:val="32"/>
          <w:lang w:val="en-US" w:eastAsia="zh-CN"/>
        </w:rPr>
      </w:pPr>
      <w:bookmarkStart w:id="1" w:name="_GoBack"/>
    </w:p>
    <w:bookmarkEnd w:id="1"/>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1000" w:lineRule="exact"/>
        <w:ind w:firstLine="480" w:firstLineChars="150"/>
        <w:jc w:val="left"/>
        <w:textAlignment w:val="auto"/>
        <w:rPr>
          <w:rFonts w:hint="eastAsia" w:ascii="仿宋" w:hAnsi="仿宋" w:eastAsia="仿宋" w:cs="仿宋"/>
          <w:b w:val="0"/>
          <w:bCs w:val="0"/>
          <w:snapToGrid w:val="0"/>
          <w:color w:val="000000"/>
          <w:kern w:val="2"/>
          <w:sz w:val="32"/>
          <w:szCs w:val="32"/>
          <w:lang w:val="en-US" w:eastAsia="zh-CN"/>
        </w:rPr>
      </w:pPr>
      <w:r>
        <w:rPr>
          <w:rFonts w:hint="eastAsia" w:ascii="仿宋" w:hAnsi="仿宋" w:eastAsia="仿宋" w:cs="仿宋"/>
          <w:b w:val="0"/>
          <w:bCs w:val="0"/>
          <w:snapToGrid w:val="0"/>
          <w:color w:val="000000"/>
          <w:kern w:val="2"/>
          <w:sz w:val="32"/>
          <w:szCs w:val="32"/>
          <w:lang w:val="en-US" w:eastAsia="zh-CN"/>
        </w:rPr>
        <w:t>组  长：燕学有（克旗人民政府副旗长）</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1000" w:lineRule="exact"/>
        <w:ind w:firstLine="480" w:firstLineChars="150"/>
        <w:jc w:val="left"/>
        <w:textAlignment w:val="auto"/>
        <w:rPr>
          <w:rFonts w:hint="eastAsia" w:ascii="仿宋" w:hAnsi="仿宋" w:eastAsia="仿宋" w:cs="仿宋"/>
          <w:b w:val="0"/>
          <w:bCs w:val="0"/>
          <w:snapToGrid w:val="0"/>
          <w:color w:val="000000"/>
          <w:kern w:val="2"/>
          <w:sz w:val="32"/>
          <w:szCs w:val="32"/>
          <w:lang w:val="en-US" w:eastAsia="zh-CN"/>
        </w:rPr>
      </w:pPr>
      <w:r>
        <w:rPr>
          <w:rFonts w:hint="eastAsia" w:ascii="仿宋" w:hAnsi="仿宋" w:eastAsia="仿宋" w:cs="仿宋"/>
          <w:b w:val="0"/>
          <w:bCs w:val="0"/>
          <w:snapToGrid w:val="0"/>
          <w:color w:val="000000"/>
          <w:kern w:val="2"/>
          <w:sz w:val="32"/>
          <w:szCs w:val="32"/>
          <w:lang w:val="en-US" w:eastAsia="zh-CN"/>
        </w:rPr>
        <w:t>副组长：马学生（克旗农牧局局长）</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1000" w:lineRule="exact"/>
        <w:ind w:firstLine="1920" w:firstLineChars="600"/>
        <w:jc w:val="left"/>
        <w:textAlignment w:val="auto"/>
        <w:rPr>
          <w:rFonts w:hint="eastAsia" w:ascii="仿宋" w:hAnsi="仿宋" w:eastAsia="仿宋" w:cs="仿宋"/>
          <w:b w:val="0"/>
          <w:bCs w:val="0"/>
          <w:snapToGrid w:val="0"/>
          <w:color w:val="000000"/>
          <w:kern w:val="2"/>
          <w:sz w:val="32"/>
          <w:szCs w:val="32"/>
          <w:lang w:val="en-US" w:eastAsia="zh-CN"/>
        </w:rPr>
      </w:pPr>
      <w:r>
        <w:rPr>
          <w:rFonts w:hint="eastAsia" w:ascii="仿宋" w:hAnsi="仿宋" w:eastAsia="仿宋" w:cs="仿宋"/>
          <w:b w:val="0"/>
          <w:bCs w:val="0"/>
          <w:snapToGrid w:val="0"/>
          <w:color w:val="000000"/>
          <w:kern w:val="2"/>
          <w:sz w:val="32"/>
          <w:szCs w:val="32"/>
          <w:lang w:val="en-US" w:eastAsia="zh-CN"/>
        </w:rPr>
        <w:t>王忠祥（克旗财政局局长）</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1000" w:lineRule="exact"/>
        <w:ind w:firstLine="480" w:firstLineChars="150"/>
        <w:jc w:val="left"/>
        <w:textAlignment w:val="auto"/>
        <w:rPr>
          <w:rFonts w:hint="eastAsia" w:ascii="仿宋" w:hAnsi="仿宋" w:eastAsia="仿宋" w:cs="仿宋"/>
          <w:b w:val="0"/>
          <w:bCs w:val="0"/>
          <w:snapToGrid w:val="0"/>
          <w:color w:val="000000"/>
          <w:kern w:val="2"/>
          <w:sz w:val="32"/>
          <w:szCs w:val="32"/>
          <w:lang w:val="en-US" w:eastAsia="zh-CN"/>
        </w:rPr>
      </w:pPr>
      <w:r>
        <w:rPr>
          <w:rFonts w:hint="eastAsia" w:ascii="仿宋" w:hAnsi="仿宋" w:eastAsia="仿宋" w:cs="仿宋"/>
          <w:b w:val="0"/>
          <w:bCs w:val="0"/>
          <w:snapToGrid w:val="0"/>
          <w:color w:val="000000"/>
          <w:kern w:val="2"/>
          <w:sz w:val="32"/>
          <w:szCs w:val="32"/>
          <w:lang w:val="en-US" w:eastAsia="zh-CN"/>
        </w:rPr>
        <w:t xml:space="preserve">成  员：那仁宝力格   王迎春  曹  炜   刘  玉 </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1000" w:lineRule="exact"/>
        <w:ind w:firstLine="1760" w:firstLineChars="550"/>
        <w:jc w:val="left"/>
        <w:textAlignment w:val="auto"/>
        <w:rPr>
          <w:rFonts w:hint="eastAsia" w:ascii="仿宋" w:hAnsi="仿宋" w:eastAsia="仿宋" w:cs="仿宋"/>
          <w:b w:val="0"/>
          <w:bCs w:val="0"/>
          <w:snapToGrid w:val="0"/>
          <w:color w:val="000000"/>
          <w:kern w:val="2"/>
          <w:sz w:val="32"/>
          <w:szCs w:val="32"/>
          <w:lang w:val="en-US" w:eastAsia="zh-CN"/>
        </w:rPr>
      </w:pPr>
      <w:r>
        <w:rPr>
          <w:rFonts w:hint="eastAsia" w:ascii="仿宋" w:hAnsi="仿宋" w:eastAsia="仿宋" w:cs="仿宋"/>
          <w:b w:val="0"/>
          <w:bCs w:val="0"/>
          <w:snapToGrid w:val="0"/>
          <w:color w:val="000000"/>
          <w:kern w:val="2"/>
          <w:sz w:val="32"/>
          <w:szCs w:val="32"/>
          <w:lang w:val="en-US" w:eastAsia="zh-CN"/>
        </w:rPr>
        <w:t>苏  静   牛晓丽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E8ED"/>
    <w:multiLevelType w:val="singleLevel"/>
    <w:tmpl w:val="098AE8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5118E"/>
    <w:rsid w:val="00A5198D"/>
    <w:rsid w:val="028E66EA"/>
    <w:rsid w:val="02901827"/>
    <w:rsid w:val="03A164E7"/>
    <w:rsid w:val="042C1393"/>
    <w:rsid w:val="045F006E"/>
    <w:rsid w:val="04712CD1"/>
    <w:rsid w:val="064E192C"/>
    <w:rsid w:val="074753FF"/>
    <w:rsid w:val="09447469"/>
    <w:rsid w:val="0B207F07"/>
    <w:rsid w:val="0D4619E8"/>
    <w:rsid w:val="0F097A96"/>
    <w:rsid w:val="0FC402A9"/>
    <w:rsid w:val="11294069"/>
    <w:rsid w:val="14642957"/>
    <w:rsid w:val="15A5141B"/>
    <w:rsid w:val="16D9757A"/>
    <w:rsid w:val="1A236459"/>
    <w:rsid w:val="1B2608E9"/>
    <w:rsid w:val="1CE85E2D"/>
    <w:rsid w:val="1D19152F"/>
    <w:rsid w:val="1FE85A05"/>
    <w:rsid w:val="21E944A8"/>
    <w:rsid w:val="22C07AA2"/>
    <w:rsid w:val="22F21D94"/>
    <w:rsid w:val="28466CDD"/>
    <w:rsid w:val="29B87895"/>
    <w:rsid w:val="29E15A19"/>
    <w:rsid w:val="2AE32595"/>
    <w:rsid w:val="2F7924FC"/>
    <w:rsid w:val="2FD5118E"/>
    <w:rsid w:val="301812ED"/>
    <w:rsid w:val="31BE305E"/>
    <w:rsid w:val="33150D1B"/>
    <w:rsid w:val="359F3138"/>
    <w:rsid w:val="36CA4F3C"/>
    <w:rsid w:val="38156BB6"/>
    <w:rsid w:val="384325C8"/>
    <w:rsid w:val="3A8A0C74"/>
    <w:rsid w:val="3B192E29"/>
    <w:rsid w:val="3B3F114C"/>
    <w:rsid w:val="3B65526C"/>
    <w:rsid w:val="3DEF0FDF"/>
    <w:rsid w:val="3F2604BA"/>
    <w:rsid w:val="42103B37"/>
    <w:rsid w:val="429E3936"/>
    <w:rsid w:val="433638B3"/>
    <w:rsid w:val="43850F42"/>
    <w:rsid w:val="449E1992"/>
    <w:rsid w:val="468276B3"/>
    <w:rsid w:val="4857590B"/>
    <w:rsid w:val="48965CD0"/>
    <w:rsid w:val="4BB30D73"/>
    <w:rsid w:val="4BC6057C"/>
    <w:rsid w:val="4C8D5147"/>
    <w:rsid w:val="4EE66911"/>
    <w:rsid w:val="51B80C38"/>
    <w:rsid w:val="52814360"/>
    <w:rsid w:val="5417662A"/>
    <w:rsid w:val="55C42D1F"/>
    <w:rsid w:val="57560339"/>
    <w:rsid w:val="57722836"/>
    <w:rsid w:val="57E75CF9"/>
    <w:rsid w:val="57E9444E"/>
    <w:rsid w:val="57F853B6"/>
    <w:rsid w:val="582266BD"/>
    <w:rsid w:val="58BB77A4"/>
    <w:rsid w:val="5BC40DB6"/>
    <w:rsid w:val="5BF239D7"/>
    <w:rsid w:val="5CEB25F0"/>
    <w:rsid w:val="5D7F349A"/>
    <w:rsid w:val="5DC0517D"/>
    <w:rsid w:val="5E080C8F"/>
    <w:rsid w:val="5E9E580E"/>
    <w:rsid w:val="5E9F44A4"/>
    <w:rsid w:val="5F8A32C3"/>
    <w:rsid w:val="6345735D"/>
    <w:rsid w:val="65842BF0"/>
    <w:rsid w:val="65EA61B5"/>
    <w:rsid w:val="661D013F"/>
    <w:rsid w:val="677D588E"/>
    <w:rsid w:val="68E235D4"/>
    <w:rsid w:val="69450555"/>
    <w:rsid w:val="6C446FB3"/>
    <w:rsid w:val="6D401BCA"/>
    <w:rsid w:val="6DAC7399"/>
    <w:rsid w:val="6E8D6F6B"/>
    <w:rsid w:val="6F816458"/>
    <w:rsid w:val="700B4A7E"/>
    <w:rsid w:val="71516458"/>
    <w:rsid w:val="71B5474C"/>
    <w:rsid w:val="747F27AC"/>
    <w:rsid w:val="761D7C6E"/>
    <w:rsid w:val="7AB611A6"/>
    <w:rsid w:val="7AF34491"/>
    <w:rsid w:val="7BCA3EA5"/>
    <w:rsid w:val="7E14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widowControl/>
      <w:spacing w:before="100" w:beforeAutospacing="1" w:after="100" w:afterAutospacing="1"/>
      <w:jc w:val="left"/>
    </w:pPr>
    <w:rPr>
      <w:rFonts w:ascii="宋体" w:hAnsi="宋体" w:cs="宋体"/>
      <w:snapToGrid/>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2021-07-30T01:24:00Z</dcterms:created>
  <dc:creator>Lenovo</dc:creator>
  <cp:lastModifiedBy>Lenovo</cp:lastModifiedBy>
  <cp:lastPrinted>2021-08-11T07:43:00Z</cp:lastPrinted>
  <dcterms:modified xsi:type="dcterms:W3CDTF">2023-07-19T01:06:52Z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854D234593724B8F8928D758206403C2</vt:lpwstr>
  </property>
</Properties>
</file>