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6213">
      <w:pPr>
        <w:pStyle w:val="3"/>
        <w:keepNext w:val="0"/>
        <w:keepLines w:val="0"/>
        <w:widowControl/>
        <w:suppressLineNumbers w:val="0"/>
        <w:spacing w:before="0" w:beforeAutospacing="0" w:line="420" w:lineRule="atLeast"/>
        <w:ind w:left="0" w:firstLine="42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各旗县区人民政府，市直各委办局：</w:t>
      </w:r>
    </w:p>
    <w:p w14:paraId="69490EF9">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经市政府同意，现将《赤峰市2023年推动产业优化升级促进经济高质量发展工作要点》印发给你们，请结合实际，认真贯彻落实，并于2024年1月上旬将工作情况报送市发展和改革委员会。</w:t>
      </w:r>
    </w:p>
    <w:p w14:paraId="7BEA8D55">
      <w:pPr>
        <w:pStyle w:val="3"/>
        <w:keepNext w:val="0"/>
        <w:keepLines w:val="0"/>
        <w:widowControl/>
        <w:suppressLineNumbers w:val="0"/>
        <w:spacing w:line="420" w:lineRule="atLeast"/>
        <w:ind w:left="0" w:firstLine="42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​2023年3月20日　　　　　　　　</w:t>
      </w:r>
    </w:p>
    <w:p w14:paraId="2C589678">
      <w:pPr>
        <w:pStyle w:val="3"/>
        <w:keepNext w:val="0"/>
        <w:keepLines w:val="0"/>
        <w:widowControl/>
        <w:suppressLineNumbers w:val="0"/>
        <w:spacing w:line="420" w:lineRule="atLeast"/>
        <w:ind w:left="0" w:firstLine="420"/>
        <w:jc w:val="righ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（此件公开发布）</w:t>
      </w:r>
    </w:p>
    <w:p w14:paraId="2347377F">
      <w:pPr>
        <w:pStyle w:val="3"/>
        <w:keepNext w:val="0"/>
        <w:keepLines w:val="0"/>
        <w:widowControl/>
        <w:suppressLineNumbers w:val="0"/>
        <w:spacing w:line="420" w:lineRule="atLeast"/>
        <w:ind w:left="0" w:firstLine="42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赤峰市2023年推动产业优化升级促进经济高质量发展工作要点</w:t>
      </w:r>
    </w:p>
    <w:p w14:paraId="7BF6608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一、努力构建特色现代化产业体系</w:t>
      </w:r>
    </w:p>
    <w:p w14:paraId="3E35B55E">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1．完成农业水价综合改革年度任务，实施大中型灌区节水改造，开展“赤峰市中药材节水灌溉试验研究”，启动实施本地区中药材生长灌溉用水定额的研究工作，争取2025年前制定完成。（牵头单位：市水利局）</w:t>
      </w:r>
    </w:p>
    <w:p w14:paraId="2C83D1CC">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2．推动粮食生产功能区和高标准农田建设，2023年全市粮食播种面积稳定在1680万亩。（牵头单位：市农牧局）</w:t>
      </w:r>
    </w:p>
    <w:p w14:paraId="7FAA35E9">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加快设施农牧业建设，2023年力争新建和改造设施农业面积10万亩以上。加强畜牧业养殖设施建设，创建肉牛标准化示范场64个、肉羊标准化示范场95个，推动牛羊肉产量分别达到14万吨、12.4万吨。（牵头单位：市农牧局）</w:t>
      </w:r>
    </w:p>
    <w:p w14:paraId="38CF4F43">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4．积极推进粮食绿色仓储提升行动和节粮减损健康消费提升行动，力争新建成品粮（油）库1座，改造成品粮（油）库1座。组织粮食企业参加“内蒙古好粮油”品牌遴选。（牵头单位：市</w:t>
      </w:r>
      <w:bookmarkStart w:id="0" w:name="_GoBack"/>
      <w:r>
        <w:rPr>
          <w:rFonts w:hint="default" w:ascii="sans-serif" w:hAnsi="sans-serif" w:eastAsia="sans-serif" w:cs="sans-serif"/>
          <w:i w:val="0"/>
          <w:iCs w:val="0"/>
          <w:caps w:val="0"/>
          <w:color w:val="000000"/>
          <w:spacing w:val="0"/>
          <w:sz w:val="27"/>
          <w:szCs w:val="27"/>
        </w:rPr>
        <w:t>发展和改革委员会</w:t>
      </w:r>
      <w:bookmarkEnd w:id="0"/>
      <w:r>
        <w:rPr>
          <w:rFonts w:hint="default" w:ascii="sans-serif" w:hAnsi="sans-serif" w:eastAsia="sans-serif" w:cs="sans-serif"/>
          <w:i w:val="0"/>
          <w:iCs w:val="0"/>
          <w:caps w:val="0"/>
          <w:color w:val="000000"/>
          <w:spacing w:val="0"/>
          <w:sz w:val="27"/>
          <w:szCs w:val="27"/>
        </w:rPr>
        <w:t>）</w:t>
      </w:r>
    </w:p>
    <w:p w14:paraId="5EDECD9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实施种业振兴行动，出台《赤峰市种业振兴行动实施方案（2023—2025）》，建设2个国家级、1个自治区级制种大县，全市良种繁育基地面积稳定在10万亩以上。提升9个“看禾选种”平台建设水平，打造1个自治区重点作物区域平台，加强5个国家级、2个自治区级畜禽核心育种场建设。（牵头单位：市农牧局）</w:t>
      </w:r>
    </w:p>
    <w:p w14:paraId="3D1F9EA1">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实施“增牛优羊”战略，出台《赤峰市肉牛生产高质高效发展实施方案（2023－2027年）》《赤峰市肉羊生产高质高效发展实施方案（2023－2027年）》。加强肉牛种源基地建设，加快推进昭乌达肉牛新品种培育工作。到2023年底完成人工饲草种植面积288万亩。支持敖汉旗申报创建国家现代农业产业园，新推荐申报农业产业化国家重点龙头企业1家以上，主要农畜产品加工转化率达到　75％。（牵头单位：市农牧局）</w:t>
      </w:r>
    </w:p>
    <w:p w14:paraId="5640FDB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强化品牌建设，开展自治区主席质量奖争创主体培育工作，力争2023年新增“自治区主席质量奖”获奖企业1个。支持企业争创“蒙”字标认证，力争2023年底新增“蒙”字标认证企业2个。（牵头单位：市市场监管局）</w:t>
      </w:r>
    </w:p>
    <w:p w14:paraId="57A44788">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加快发展农畜产品精深加工产业，加大农畜产品初加工、半成品加工车间建设力度，建成一批以预制菜、净菜加工为代表的餐饮食材加工中央厨房，抓好赤峰华源饮品物流基地项目、华颂农业科技12万吨马铃薯综合加工项目、赤峰东黎羊绒年产100万件羊绒衫10万米高端羊绒面料等重点项目，进一步提升农畜产品精深加工能力，力争到2023年农畜产品精深加工产业产值达200亿元。（牵头单位：市工业和信息化局）</w:t>
      </w:r>
    </w:p>
    <w:p w14:paraId="5BED3D3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9．贯彻落实“奶九条”，出台《赤峰市2023年奶业振兴行动方案》，加快建设优质奶源基地、饲草料生产基地，延长奶业产业链。2023年全市奶牛存栏达到40万头，牛奶产量达到80万吨，生鲜乳产值达到32亿元。（牵头单位：市农牧局）</w:t>
      </w:r>
    </w:p>
    <w:p w14:paraId="2B9D39EC">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10．组织开展国标、行标、地标的征集研制，2023年征集立项及发布实施优质特色农畜产品生产技术地方标准10项以上，制定并发布实施团体标准3项以上。（牵头单位：市市场监管局）</w:t>
      </w:r>
    </w:p>
    <w:p w14:paraId="3D7398F1">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11．贯彻落实《中共中央、国务院关于实现巩固拓展脱贫攻坚成果同乡村振兴有效衔接的意见》和我市《“十四五”时期巩固拓展脱贫攻坚成果同乡村振兴有效衔接规划》，2023年市本级计划安排衔接资金2.71亿元。（牵头单位：市乡村振兴局）</w:t>
      </w:r>
    </w:p>
    <w:p w14:paraId="3BC066E9">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12．推进巴林左旗红岭铅锌多金属资源、林西水头萤石矿、林西曹家屯铜钼多金属资源整合工作。推动克什克腾旗维拉斯托锂矿转采手续办理及开发建设。（牵头单位：市自然资源局）</w:t>
      </w:r>
    </w:p>
    <w:p w14:paraId="5B9AB979">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13．推进绿色矿山建设，新建矿山全部达到绿色矿山标准，将不符合绿色矿山建设标准的矿山从绿色矿山名录中移出，督促现有的绿色矿山按照千分制标准改造升级。（牵头单位：市自然资源局）</w:t>
      </w:r>
    </w:p>
    <w:p w14:paraId="66D84D08">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14．推动冶金产业提档升级，集中打造中国北方铜产业生产加工基地，推动金通铜业二期20万吨电解铜＋10万吨阳极铜项目，正威电子50万吨高端连铸连轧低氧光亮铜杆铜线、3万吨铜箔项目尽快落地开工。支持企业扩产扩能，加快推动白音诺尔矿业5000吨采选扩建、中益资源利用公司次氧化锌综合回收利用项目建设。力促赤峰铝产业实现零的突破，重点推进启辉铝业650万吨氧化铝项目第一条生产线投产。加快实施金帆再生资源年处理52万吨废旧蓄电池及含铅废物综合利用项目。推动战略性新兴产业发展，全力推进年产3600吨高性能钨钼棒丝材及制品项目、大道锂电综合利用锂云母年产4万吨电池级碳酸锂生产线项目建设。（牵头单位：市工业和信息化局）</w:t>
      </w:r>
    </w:p>
    <w:p w14:paraId="217F4FA8">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15．抓好煤电机组“三改联动”，推进大板电厂、赤峰热电厂、新城热电厂、京能煤矸石电厂、经开电厂等火电灵活性改造消纳新能源项目建设，力争2023年新增调节能力67.6万千瓦目标。（牵头单位：市发展和改革委员会）</w:t>
      </w:r>
    </w:p>
    <w:p w14:paraId="7B9F9852">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16．加快新型电力系统建设，加快推进林西县储能电站等项目建设，提高辅助电网调峰能力，统筹电力供需平衡、电力系统安全和调节能力建设需求。（牵头单位：市发展和改革委员会）</w:t>
      </w:r>
    </w:p>
    <w:p w14:paraId="463BE522">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17．提升新能源消纳能力，推进建设巴林－奈曼－阜新电力送出工程，加快建设新能源保障性并网系列工程。（牵头单位：市发展和改革委员会）</w:t>
      </w:r>
    </w:p>
    <w:p w14:paraId="3BE86D87">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18．加快新能源项目建设，推动2022及2023年度已获得自治区批准实施的工业园区绿色供电、风光制氢一体化、火电灵活性改造消纳新能源等项目建设，力争全年新增新能源投资超过100亿元。（牵头单位：市发展和改革委员会）　</w:t>
      </w:r>
    </w:p>
    <w:p w14:paraId="64C3E6BC">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19．加快发展数字经济，制定出台《赤峰市产业数字化和数字产业化发展行动方案》。（牵头单位：市发展和改革委员会）</w:t>
      </w:r>
    </w:p>
    <w:p w14:paraId="5979BA7B">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20．编制完成《赤峰市商贸服务型国家物流枢纽建设方案》，积极争取列入国家物流枢纽建设名单。（牵头单位：市发展和改革委员会）</w:t>
      </w:r>
    </w:p>
    <w:p w14:paraId="2E67804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21．持续推动商业街区提质扩容，加快红山区新华步行街改造提升进程，打造集餐饮、购物、旅游、休闲为一体的地标式特色商业街区。在翁牛特旗、红山区、元宝山区、松山区分别打造1个高品质特色商业街区。（牵头单位：市商务局）</w:t>
      </w:r>
    </w:p>
    <w:p w14:paraId="0F38EEE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22．加快补齐商贸物流短板，新改建物流园区仓储库不少于10万平方米，推进县乡村三级物流体系项目建设，确保实现物流配送48小时内到达村点、牧区。推广克旗巴特今生电商物流体系运营模式。（牵头单位：市商务局）</w:t>
      </w:r>
    </w:p>
    <w:p w14:paraId="3D4983A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23．推动中心城区专业市场群建设，重点推进大东北酒店用品市场、天丰商贸城二期项目建设和千禧、大福、蒙东农机等市场退城入园进度。（牵头单位：市商务局）</w:t>
      </w:r>
    </w:p>
    <w:p w14:paraId="625C078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24．积极推动电子商务发展，重点加大红山电商基地培育，年内引进直播电商平台、机构入驻基地不少于15家。（牵头单位：市商务局）</w:t>
      </w:r>
    </w:p>
    <w:p w14:paraId="2DA4F3A2">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25．进一步提升赤峰保税物流中心功能，加快申建赤峰综合保税区和航空货运口岸开放，鼓励企业在俄蒙等“一带一路”沿线国家建设海外仓。争取加密中欧班列“赤峰号”开行频次，持续加强中欧班列货源组织，推动中欧班列常态化运行。2023年实现对外贸易进出口总额同比增长10％左右。（牵头单位：市商务局）</w:t>
      </w:r>
    </w:p>
    <w:p w14:paraId="7C6E64C0">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26．推进赤峰旅游“一线一环一带”建设，2023年重点实施文旅项目88个，年内完成投资57亿元。加快赤峰市图书馆、美术馆、赤峰大剧院以及新型公共文化空间、城市惠民书吧和文化礼堂等建设进度。（牵头单位：市文化和旅游局）</w:t>
      </w:r>
    </w:p>
    <w:p w14:paraId="08D58760">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27．加快文旅品牌创建，指导辽上京博物馆、赛罕乌拉旅游区、红酒庄园景区创建4A级旅游景区，大光顶子旅游区、林西博物馆、赤峰博物馆南馆创建3A级旅游景区，马鞍山景区、亚太森林组织多功能体验基地创建2A级旅游景区。推进巴林右旗格斯尔国家级文化生态保护区和阿鲁科尔沁旗蒙古族游牧文化自治区级文化生态保护区创建工作。（牵头单位：市文化和旅游局）</w:t>
      </w:r>
    </w:p>
    <w:p w14:paraId="5621188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28．打造文旅产业发展标杆，推动克什克腾旗、喀喇沁旗、宁城县、松山区创建文化产业赋能乡村振兴试点工程，推动喀喇沁旗创建国家文化产业和旅游产业融合发展示范区，推动巴林左旗文化产业园区申报创建国家级文化产业园区，红山区商业步行街创建国家级夜间文化和旅游消费集聚区。举办第四届文化和旅游商品大赛，搭建全市文化旅游商品体系建设平台。（牵头单位：市文化和旅游局）</w:t>
      </w:r>
    </w:p>
    <w:p w14:paraId="61D88FF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29．增加优质文化和旅游产品供给，继续举办全域旅游高质量发展大会、红山文化旅游节、乡村旅游文化节、达里湖冬捕旅游季、草原摇滚音乐节、喀喇沁旗美林谷冰雪嘉年华等活动，筹备赤峰旅游那达慕。持续打磨提升《诺恩吉雅》《英雄铁蹄马》《顶碗舞》等大型文旅融合演艺，鼓励支持文旅演艺、文创、非遗、租赁经济“进景区”。（牵头单位：市文化和旅游局）</w:t>
      </w:r>
    </w:p>
    <w:p w14:paraId="785D4DB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30．大力发展乡村旅游，积极打造锡伯河沿线百公里乡村振兴产业带以及喀喇沁旗马鞍山村、松山区大乌良苏村等10个乡村旅游精品村，力争新增全国乡村旅游重点村1个，自治区乡村旅游重点村1个，市级乡村旅游重点村7个，自治区星级乡村（牧区）旅游接待户5家。（牵头单位：市文化和旅游局）　　　</w:t>
      </w:r>
    </w:p>
    <w:p w14:paraId="285C124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31．抓好标准化试点建设，开展国家、自治区、市三级标准化试点示范建设，推动县级政府开展标准化试点示范建设，2023年建设各级各类标准化试点3个以上。（牵头单位：市市场监管局）</w:t>
      </w:r>
    </w:p>
    <w:p w14:paraId="4E068AC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32．积极开展国家企业标准“领跑者”活动，指导企业争取2023年自治区对标达标标杆示范单位。（牵头单位：市市场监管局）</w:t>
      </w:r>
    </w:p>
    <w:p w14:paraId="1C3B2C1E">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二、优化产业空间布局</w:t>
      </w:r>
    </w:p>
    <w:p w14:paraId="691DAFCB">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33．抓好调度总结，协调产业集群产业链建设工作领导小组各成员单位，进一步完善产业集群产业链行动计划、健全产业集群全景图和产业链“两图两表两库”，明确产业集群产业链重点事项、重点项目清单和要素保障要求清单。（牵头单位：市发展和改革委员会）</w:t>
      </w:r>
    </w:p>
    <w:p w14:paraId="3968F01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34．争取内蒙古能源阿鲁科尔沁旗100万千瓦风储基地和内蒙古赤峰100万千瓦荒漠风光储基地获得国家批复，力争2023年内开工建设。加快推动内蒙古芝瑞120万千瓦抽水蓄能电站项目建设进度，积极争取宁城县110万千瓦抽水蓄能电站项目和巴林左旗120万千瓦琥珀沟抽水蓄能电站项目纳入国家抽水蓄能重点实施项目清单。（牵头单位：市发展和改革委员会）</w:t>
      </w:r>
    </w:p>
    <w:p w14:paraId="21A6CCFE">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35．加大工业园区基础设施建设力度，推进2023年赤峰高新技术产业开发区实现“七通一平”，其他工业开发区达到“五通一平”。紧盯宁城县污水处理厂改造工程，力争2023年6月底前完工。（牵头单位：市工业和信息化局）</w:t>
      </w:r>
    </w:p>
    <w:p w14:paraId="4B2DA877">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36．全力提升园区亩均产值，2023年工业园区亩均产值较2020年提升30％，对亩均效益排名靠前者进行奖励。（牵头单位：市工业和信息化局）</w:t>
      </w:r>
    </w:p>
    <w:p w14:paraId="0C501430">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37．全力争取赤峰高新区晋升国家级高新区，继续实施高新技术企业和科技型中小企业“双倍增”行动。到2023年底，有效期内高新技术企业数量达130家以上，科技型中小企业达到140家以上。（牵头单位：市科技局）</w:t>
      </w:r>
    </w:p>
    <w:p w14:paraId="7E17D1E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三、推进制造业转型升级</w:t>
      </w:r>
    </w:p>
    <w:p w14:paraId="11891C3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38．加快推进新型化工产业发展，高质量发展新型煤化工，全力推动克旗大唐煤制天然气Ⅱ系列完善项目、赤峰中骥新能源一期年产液氨16.2万吨、LNG11.5万吨焦炉煤气综合利用项目建成投产，重点抓好大地云天硫钛磷资源综合利用项目、国电化工重组30万吨液氨项目等项目建设。高质量发展氟化工，重点推动明岳高端含氟新材料产业园、林西天一公司2万吨二氟乙烷及9000吨乙炔生产线重组项目投产达效，力促高新区川联矿物质饲料40万吨饲料级磷酸盐、广钢气体工业气体和氟基电子特气研发生产示范基地、元宝山三方农业年产8万吨高效硫酸钾、左旗鹏峰化工三期年产5万吨无水氟化氢、氟满鑫14万吨氟系列产品及中间体等一批项目落地。高质量发展生物化工和精细化工，抓好瑞阳化工年产2万吨三羟甲基丙烷项目建设，推进中星电子高纯砷项目、利安隆年产11800吨光稳定剂系列产品、墨池化工年产1000吨噻吩、久日新材料年产9250吨系列光引发剂及中间体、嘉孚化工医药中间体等重点项目加快实施，争取尽早达产达效。（牵头单位：市工业和信息化局）</w:t>
      </w:r>
    </w:p>
    <w:p w14:paraId="5C00AB3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39．引导医药企业做大做强，重点推进赤峰制药生物发酵类特色原料药节能降碳和绿色转型升级改造等项目建成投产，重点实施万泽仿制药阿司匹林肠溶片产业化等20个仿制药质量和疗效一致性评价研究等项目。引导天奇药业、颈复康药业等龙头企业扩能升级，突出抓好祈蒙药业蒙药配方颗粒自治区科技重大专项计划项目等一批重大项目落地开工建设。力争到2023年，医药产业产值达30亿元。（牵头单位：市工业和信息化局）</w:t>
      </w:r>
    </w:p>
    <w:p w14:paraId="18C92867">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40．持续推进5G在各领域应用。持续推动5G网络建设，年内新建5G基站800座；开展工业企业数字化发展评估诊断工作，引导企业加快数字化转型进程，力争到年底工业企业生产设备数字化率达到50％，关键工序数控化率达到60％，5G在工业领域应用实现突破。（牵头单位：市工业和信息化局）</w:t>
      </w:r>
    </w:p>
    <w:p w14:paraId="51FC3287">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41．持续推进企业登云行动，助力企业提升信息化应用水平，年内新增登云企业300户。（牵头单位：市工业和信息化局）</w:t>
      </w:r>
    </w:p>
    <w:p w14:paraId="2E254CD2">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42．深入开展重点领域节能降碳，新上重点领域项目能耗水平达到国家标杆水平。按照自治区要求推进钢铁、焦化、建材、有色金属、石化化工等行业重点企业开展强制性清洁生产审核工作。（牵头单位：市发展和改革委员会）</w:t>
      </w:r>
    </w:p>
    <w:p w14:paraId="5CE9D3A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43．积极推动制造业绿色化发展，持续推动工业节能技改工作，指导企业开展绿色低碳升级改造，2023年计划实施500万元以上技改项目50个。（牵头单位：市工业和信息化局）</w:t>
      </w:r>
    </w:p>
    <w:p w14:paraId="4386548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44．完善绿色制造体系建设，建立绿色制造示范培育名单库，开展绿色制造示范创建工作，2023年力争创建自治区级以上绿色制造示范单位5家。（牵头单位：市工业和信息化局）</w:t>
      </w:r>
    </w:p>
    <w:p w14:paraId="240AC28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45．按照自治区要求编制《赤峰市用能预算管理实施方案（2023年版）》，严格执行能耗强度标杆值政策，合理保障优质项目用能需求。（牵头单位：市发展和改革委员会）</w:t>
      </w:r>
    </w:p>
    <w:p w14:paraId="7445E68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四、大力发展循环经济产业</w:t>
      </w:r>
    </w:p>
    <w:p w14:paraId="65CE5DF9">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46．推动农牧业绿色发展，持续实施全域农膜回收行动，全市地膜当季回收率达到83％以上。抓好秸秆综合利用项目建设，推动项目县秸秆综合利用率达到90％。持续加强农畜产品质量安全监管和优质农畜产品认证（登记），新认证绿色食品、有机农产品年产量增幅达到6％以上，推动117个生产主体落实承诺达标合格证。（牵头单位：市农牧局）　</w:t>
      </w:r>
    </w:p>
    <w:p w14:paraId="2A45369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47．研究制定《赤峰市2023年节约集约工作要点》，确保全市节约集约工作有序开展，如期完成年度目标任务。（牵头单位：市发展和改革委员会）　</w:t>
      </w:r>
    </w:p>
    <w:p w14:paraId="5702B40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48．开展园区循环化改造工作，推动赤峰承接产业转移开发区、赤峰冶金化工开发区巴林右旗产业园、赤峰高新技术产业开发区松山产业园、东山产业园和红山产业园（文钟片区）5个区块完成循环化改造实施方案修编工作，并上报自治区评审。（牵头单位：市发展和改革委员会）　　　</w:t>
      </w:r>
    </w:p>
    <w:p w14:paraId="210D4A8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49．加快推进节水型工业园区和节水型企业创建工作，2023年计划创建市级以上节水型企业8家。严格农业用水管控考核监督，加强节约用水宣传。（牵头单位：市水利局）</w:t>
      </w:r>
    </w:p>
    <w:p w14:paraId="523D8F58">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50．深入推进西辽河流域水资源集约节约利用，完成钢铁、化工、建材等工业和服务业单位用水定额对标达标行动，完成巴林右旗和翁牛特旗县域节水型社会达标建设工作。推进再生水利用，全市2023年再生水利用量不低于5000万立方米。（牵头单位：市水利局）</w:t>
      </w:r>
    </w:p>
    <w:p w14:paraId="48C0E762">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51．推动绿色建筑高质量发展，城镇规划区域内新建建筑全面执行绿色建筑标准，到2023年底竣工绿色建筑占新建建筑竣工面积比例达到70％，星级绿色建筑占城镇新建建筑比例达到20％，绿色建材推广应用面积力争达到60万平。（牵头单位：市住房和城乡建设局）　</w:t>
      </w:r>
    </w:p>
    <w:p w14:paraId="36E3DBB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五、不断强化服务保障措施</w:t>
      </w:r>
    </w:p>
    <w:p w14:paraId="55ECC765">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52．持续开展事项梳理和流程优化，大幅压缩办理时限，实现政务服务事项即办件比率60％，压缩承诺办理时限比率85％，减少办理环节，提高审批效率。（牵头单位：市政务服务局）</w:t>
      </w:r>
    </w:p>
    <w:p w14:paraId="67C06A91">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53．全面提升“一网通办”能力，推动更多涉企事项网上一站式办理。完善政务服务移动端服务，推进更多简易高频事项“掌上办”。（牵头单位：市政务服务局）</w:t>
      </w:r>
    </w:p>
    <w:p w14:paraId="3296567B">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54．加强公共资源交易管理，加强评审专家动态管理，落实监督惩戒措施。推动落实招标人主体责任，探索实行“评定分离”。规范社会代理机构监管，建立“红黑名单”制度，开展守信联合激励和失信联合惩戒。（牵头单位：市政务服务局）</w:t>
      </w:r>
    </w:p>
    <w:p w14:paraId="151F7E62">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55．深入推进重点项目审批代办帮办服务，聚焦2023年新建重点项目审批，在各级政务服务中心开展集中审批月活动。（牵头单位：市政务服务局）</w:t>
      </w:r>
    </w:p>
    <w:p w14:paraId="214B282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56．持续推动碳减排支持工具以及支持煤炭清洁高效利用、交通物流、科技创新、设备更新改造等专项再贷款结构性货币政策工具落地见效，撬动信贷资源支持产业优化升级。（牵头单位：人行赤峰市中心支行）</w:t>
      </w:r>
    </w:p>
    <w:p w14:paraId="184C520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57．开展产业链供应链金融综合服务行动，探索建立产业链金融辅导机制，通过签发商业汇票、供应链票据，开展供应链应收账款、存货、仓单和订单、衍生产品等特色融资，促进上下游企业协作配套和融资畅通发展。（牵头单位：市政府金融工作办公室）</w:t>
      </w:r>
    </w:p>
    <w:p w14:paraId="7601DC3B">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58．全力推进天润鑫能、格林特等重点企业上市进程，着力推动家育种业、富龙热力、嘉宝仕、绿城物业等企业到内蒙古股权交易中心“天骏板”挂牌孵化；认真落实上市奖补政策，激发企业利用资本市场融资的积极性。（牵头单位：市政府金融工作办公室）</w:t>
      </w:r>
    </w:p>
    <w:p w14:paraId="0347C6C6">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59．加快建设创新平台载体，依托“中科赤峰产业创新研究院”“上海交大内蒙古研究院（赤峰）区域协同创新中心”，举办概念验证大赛1次，引进或打造垂直领域产业加速器1家，成立市级工业医院1家，引入高端技术或管理人才不少于30人。加快推动赤峰市产业创新研究院建设，有计划地布局技术创新中心、重点实验室等科技创新平台，到2023年底新增市级及以上创新平台达到15家以上。（牵头单位：市科技局）</w:t>
      </w:r>
    </w:p>
    <w:p w14:paraId="00FE2D50">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60．落实自治区“科技兴蒙”30条，推进科技创新奖补项目“免申即享”政策、研发费用加计扣除、高新技术企业税收优惠等减税降费政策落到实处。（牵头单位：市科技局）</w:t>
      </w:r>
    </w:p>
    <w:p w14:paraId="136CCE34">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61．持续开展关键技术攻关，大力开展科技“三服务”行动，组织征集科技计划项目。（牵头单位：市科技局）</w:t>
      </w:r>
    </w:p>
    <w:p w14:paraId="7C01F7C9">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62．持续加大科技资金投入，健全财政研发投入刚性增长机制，强化全社会研发投入统计工作，加强R＆D归集统计培训，强化“云科税通”平台使用。（牵头单位：市科技局）</w:t>
      </w:r>
    </w:p>
    <w:p w14:paraId="6B28EE4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63．2023－2025年持续推进赤峰市国有企业在线监管大数据平台建设。（牵头单位：市国资委）　</w:t>
      </w:r>
    </w:p>
    <w:p w14:paraId="73ECAA71">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64．推动市属国有企业积极参与新能源项目开发，完成市本级国有新能源公司组建。国资集团牵头设立赤峰新能源产业投资基金总规模40亿元，2023年到位基金10亿元。2023年落地新能源合作项目4个以上，新能源装机规模新增150万千瓦以上。（牵头单位：市国资委）</w:t>
      </w:r>
    </w:p>
    <w:p w14:paraId="4183BEE7">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65．引进战略投资者和社会资本，力争2023年市属国有企业在新能源开发、工程建设、市政管网建设、公路交通建设等领域落地混改项目达到15个以上。（牵头单位：市国资委）</w:t>
      </w:r>
    </w:p>
    <w:p w14:paraId="1F5BA99D">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66．落实煤炭保供任务，加快元宝山露天煤矿改河工程进度，力争尽快实现达产。全力推动西露天煤矿技改项目尽早投入生产运营和古山镇第一煤矿尽快恢复启动，有效释放煤炭产能。（牵头单位：市发展和改革委员会）</w:t>
      </w:r>
    </w:p>
    <w:p w14:paraId="0A020C9A">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67．积极争取符合条件的项目能耗由国家或自治区进行单列，保障重大项目用能需求。（牵头单位：发展和改革委员会</w:t>
      </w:r>
    </w:p>
    <w:p w14:paraId="6CE5516E">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68．坚持土地要素跟着项目走，对纳入国家重大项目清单的所有项目（含批次和单独选址项目）和纳入自治区重大项目清单的单独选址项目全部保障用地指标。推动增减挂钩项目实施，确保2023年全市完成增减挂钩项目建设1941亩。拓展增减挂钩指标交易路径，大力推动指标跨省跨盟市交易。推行“区域评估＋标准地”模式，确保2023年底前“标准地”在新增工业用地出让中占比达到30％。（牵头单位：市自然资源局）</w:t>
      </w:r>
    </w:p>
    <w:p w14:paraId="35950037">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69．全力推进批而未供、闲置土地大起底，2023年完成消化处置批而未供土地1.49万亩、闲置土地0.14万亩。（牵头单位：市自然资源局）</w:t>
      </w:r>
    </w:p>
    <w:p w14:paraId="1B8AEEC4">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70．探索制定规范的交易规则、制度、协议和用水权价格形成机制，推动用水权交易在市公共资源交易中心进行交易。（牵头单位：市水利局）</w:t>
      </w:r>
    </w:p>
    <w:p w14:paraId="1F95E631">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71．组织开展2022年度碳排放报告开展电力行业重点控排单位“双随机、一公开”检查。（牵头单位：市生态环境局）</w:t>
      </w:r>
    </w:p>
    <w:p w14:paraId="018B3B1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72．建立“小升规”企业培育库，协助企业升规入统，到年底新增规模以上工业企业40户以上。（牵头单位：市工业和信息化局）</w:t>
      </w:r>
    </w:p>
    <w:p w14:paraId="4A9EFDFF">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73．做好优质中小企业申报认定工作，2023年计划培育6家专精特新中小企业、7家创新型中小企业。（牵头单位：市工业和信息化局）　</w:t>
      </w:r>
    </w:p>
    <w:p w14:paraId="0FD0C018">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74．持续推动“助保贷”融资服务，2023年新增“助保金”贷款3亿元。（牵头单位：市工业和信息化局）　</w:t>
      </w:r>
    </w:p>
    <w:p w14:paraId="14AEFB91">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75．积极配合相关部门推动富龙集团实施赤峰市中心城区周边村庄社区煤改电供暖项目，2023年选取试点村庄社区实施煤改电清洁取暖改造，2025年底前完成中心城区周边现有100万平方米煤改电供暖改造。（牵头单位：市国资委）</w:t>
      </w:r>
    </w:p>
    <w:p w14:paraId="20C87F78">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76．开展新建重点项目前期手续集中攻坚，成立由政府主要领导任组长的专项工作指挥部，集中办理各项前期手续，力争3月底前市旗两级手续全部办结。建立重点项目三级责任体系清单，紧盯项目动态进展，及时解决项目建设堵点难点问题。强化项目跟踪调度力度，继续实行全市重点项目旬调度、旬通报制度，全面加快推进全市重点项目建设进度。（牵头单位：市发展和改革委员会）</w:t>
      </w:r>
    </w:p>
    <w:p w14:paraId="60B81D44">
      <w:pPr>
        <w:pStyle w:val="3"/>
        <w:keepNext w:val="0"/>
        <w:keepLines w:val="0"/>
        <w:widowControl/>
        <w:suppressLineNumbers w:val="0"/>
        <w:spacing w:line="420"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77．加强全市高质量发展统计监测，修订完善《赤峰市高质量发展统计指标监测体系》，并定期开展全市高质量发展统计监测分析。（牵头单位：市统计局）</w:t>
      </w:r>
    </w:p>
    <w:p w14:paraId="493260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D1A75"/>
    <w:rsid w:val="17F3426B"/>
    <w:rsid w:val="3FFD1A75"/>
    <w:rsid w:val="46477E5A"/>
    <w:rsid w:val="7C29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2024-11-20T06:30:00Z</dcterms:created>
  <dc:creator>WPS_1574847244</dc:creator>
  <cp:lastModifiedBy>WPS_1574847244</cp:lastModifiedBy>
  <dcterms:modified xsi:type="dcterms:W3CDTF">2024-11-20T06:41:05Z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85487FFB033B418EA0FF72FF75C1059D_11</vt:lpwstr>
  </property>
</Properties>
</file>